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Accenture rebrands staff as "reinventors" amid AI-driven transformation and workforce overhaul</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Accenture, the global consultancy giant, has begun referring to its 800,000 employees as "reinventors," marking a strategic shift as it positions itself at the forefront of artificial intelligence (AI) innovation. This rebranding aligns with a major organisational overhaul announced earlier this year, which consolidated Accenture’s strategy, consulting, creative, technology, and operations divisions into a single unit named "Reinvention Services." The move is designed to accelerate the integration of AI and data into its service offerings and client solutions.</w:t>
      </w:r>
      <w:r/>
    </w:p>
    <w:p>
      <w:r/>
      <w:r>
        <w:t>The company's chief executive, Julie Sweet, has championed the "reinventor" label internally and is advocating for its broader use as part of Accenture's evolving corporate identity. Industry observers note that this latest job title follows a wider corporate trend of imaginative naming conventions, akin to roles like Disney’s famed "imagineers" or tech-specific titles such as "growth hackers" and "evangelists," aimed at signalling innovation and adaptability.</w:t>
      </w:r>
      <w:r/>
    </w:p>
    <w:p>
      <w:r/>
      <w:r>
        <w:t>Central to Accenture’s transformation is a sharp focus on AI capabilities. The consultancy has committed substantial resources to upskilling its workforce, with over 550,000 employees trained in generative AI fundamentals. This investment is part of a $1 billion initiative that includes a skill-building platform designed for both employees and enterprise customers. Accenture has also significantly expanded its AI and data professionals, nearly doubling their number to 77,000 within two years, highlighting its dedication to becoming a leader in AI-driven consulting.</w:t>
      </w:r>
      <w:r/>
    </w:p>
    <w:p>
      <w:r/>
      <w:r>
        <w:t>However, this transformation is not without its challenges. Sweet has made clear that employees who cannot effectively reskill to keep pace with AI integration may face exit from the company. According to reports, a six-month, $865 million business optimisation programme is underway, involving headcount reductions and severance for employees whose skills no longer align with Accenture’s strategic needs. Despite these cuts, the company continues to actively hire new talent, particularly in AI and data roles, reinforcing a strategy of workforce renewal rather than simple downsizing.</w:t>
      </w:r>
      <w:r/>
    </w:p>
    <w:p>
      <w:r/>
      <w:r>
        <w:t>Accenture's restructuring reflects broader trends in the consultancy and technology sectors, where firms are leveraging AI not only to enhance productivity but also to fundamentally redesign their workforce capabilities. For instance, the company recently secured a contract to manage parts of Intel's marketing through AI-powered consulting services, illustrating the growing commercial demand for AI-enabled business processes that combine human creativity with machine efficiency.</w:t>
      </w:r>
      <w:r/>
    </w:p>
    <w:p>
      <w:r/>
      <w:r>
        <w:t>Financially, Accenture continues to perform strongly despite market pressures, reporting a 7% rise in annual revenues to nearly $70 billion for the fiscal year ending August 2025. Nevertheless, the company warns that federal spending cuts in the US may slow revenue growth in the coming year, contributing to a more cautious outlook. Its market valuation has been impacted, losing over a quarter of its value this year amid heightened scrutiny of large consultancies' government contracts.</w:t>
      </w:r>
      <w:r/>
    </w:p>
    <w:p>
      <w:r/>
      <w:r>
        <w:t>Overall, Accenture’s "reinventor" initiative exemplifies how leading consultancies are adapting to the AI era, not only by adopting new technologies but by reshaping their corporate culture and workforce to champion continuous innovation and reinvention.</w:t>
      </w:r>
      <w:r/>
    </w:p>
    <w:p>
      <w:pPr>
        <w:pStyle w:val="Heading3"/>
      </w:pPr>
      <w:r>
        <w:t>📌 Reference Map:</w:t>
      </w:r>
      <w:r/>
      <w:r/>
    </w:p>
    <w:p>
      <w:pPr>
        <w:pStyle w:val="ListBullet"/>
        <w:spacing w:line="240" w:lineRule="auto"/>
        <w:ind w:left="720"/>
      </w:pPr>
      <w:r/>
      <w:hyperlink r:id="rId9">
        <w:r>
          <w:rPr>
            <w:color w:val="0000EE"/>
            <w:u w:val="single"/>
          </w:rPr>
          <w:t>[1]</w:t>
        </w:r>
      </w:hyperlink>
      <w:r>
        <w:t xml:space="preserve"> The Guardian – Paragraph 1, 2, 3, 5, 6, 7, 8</w:t>
      </w:r>
      <w:r/>
    </w:p>
    <w:p>
      <w:pPr>
        <w:pStyle w:val="ListBullet"/>
        <w:spacing w:line="240" w:lineRule="auto"/>
        <w:ind w:left="720"/>
      </w:pPr>
      <w:r/>
      <w:hyperlink r:id="rId9">
        <w:r>
          <w:rPr>
            <w:color w:val="0000EE"/>
            <w:u w:val="single"/>
          </w:rPr>
          <w:t>[2]</w:t>
        </w:r>
      </w:hyperlink>
      <w:r>
        <w:t xml:space="preserve"> The Guardian Summary – Paragraph 1, 2</w:t>
      </w:r>
      <w:r/>
    </w:p>
    <w:p>
      <w:pPr>
        <w:pStyle w:val="ListBullet"/>
        <w:spacing w:line="240" w:lineRule="auto"/>
        <w:ind w:left="720"/>
      </w:pPr>
      <w:r/>
      <w:hyperlink r:id="rId10">
        <w:r>
          <w:rPr>
            <w:color w:val="0000EE"/>
            <w:u w:val="single"/>
          </w:rPr>
          <w:t>[3]</w:t>
        </w:r>
      </w:hyperlink>
      <w:r>
        <w:t xml:space="preserve"> CNBC – Paragraph 4, 5, 6</w:t>
      </w:r>
      <w:r/>
    </w:p>
    <w:p>
      <w:pPr>
        <w:pStyle w:val="ListBullet"/>
        <w:spacing w:line="240" w:lineRule="auto"/>
        <w:ind w:left="720"/>
      </w:pPr>
      <w:r/>
      <w:hyperlink r:id="rId11">
        <w:r>
          <w:rPr>
            <w:color w:val="0000EE"/>
            <w:u w:val="single"/>
          </w:rPr>
          <w:t>[4]</w:t>
        </w:r>
      </w:hyperlink>
      <w:r>
        <w:t xml:space="preserve"> Accenture Newsroom – Paragraph 2, 3</w:t>
      </w:r>
      <w:r/>
    </w:p>
    <w:p>
      <w:pPr>
        <w:pStyle w:val="ListBullet"/>
        <w:spacing w:line="240" w:lineRule="auto"/>
        <w:ind w:left="720"/>
      </w:pPr>
      <w:r/>
      <w:hyperlink r:id="rId12">
        <w:r>
          <w:rPr>
            <w:color w:val="0000EE"/>
            <w:u w:val="single"/>
          </w:rPr>
          <w:t>[5]</w:t>
        </w:r>
      </w:hyperlink>
      <w:r>
        <w:t xml:space="preserve"> Reuters – Paragraph 4, 6</w:t>
      </w:r>
      <w:r/>
    </w:p>
    <w:p>
      <w:pPr>
        <w:pStyle w:val="ListBullet"/>
        <w:spacing w:line="240" w:lineRule="auto"/>
        <w:ind w:left="720"/>
      </w:pPr>
      <w:r/>
      <w:hyperlink r:id="rId13">
        <w:r>
          <w:rPr>
            <w:color w:val="0000EE"/>
            <w:u w:val="single"/>
          </w:rPr>
          <w:t>[6]</w:t>
        </w:r>
      </w:hyperlink>
      <w:r>
        <w:t xml:space="preserve"> Tom's Hardware – Paragraph 6</w:t>
      </w:r>
      <w:r/>
    </w:p>
    <w:p>
      <w:pPr>
        <w:pStyle w:val="ListBullet"/>
        <w:spacing w:line="240" w:lineRule="auto"/>
        <w:ind w:left="720"/>
      </w:pPr>
      <w:r/>
      <w:hyperlink r:id="rId14">
        <w:r>
          <w:rPr>
            <w:color w:val="0000EE"/>
            <w:u w:val="single"/>
          </w:rPr>
          <w:t>[7]</w:t>
        </w:r>
      </w:hyperlink>
      <w:r>
        <w:t xml:space="preserve"> Yahoo Finance – Paragraph 3,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https://www.theguardian.com/business/2025/dec/01/accenture-rebrands-staff-reinventors-ai-artificial-intelligence</w:t>
        </w:r>
      </w:hyperlink>
      <w:r>
        <w:t xml:space="preserve"> - Please view link - unable to able to access data</w:t>
      </w:r>
      <w:r/>
    </w:p>
    <w:p>
      <w:pPr>
        <w:pStyle w:val="ListNumber"/>
        <w:spacing w:line="240" w:lineRule="auto"/>
        <w:ind w:left="720"/>
      </w:pPr>
      <w:r/>
      <w:hyperlink r:id="rId9">
        <w:r>
          <w:rPr>
            <w:color w:val="0000EE"/>
            <w:u w:val="single"/>
          </w:rPr>
          <w:t>https://www.theguardian.com/business/2025/dec/01/accenture-rebrands-staff-reinventors-ai-artificial-intelligence</w:t>
        </w:r>
      </w:hyperlink>
      <w:r>
        <w:t xml:space="preserve"> - Accenture has rebranded its 800,000 employees as 'reinventors' to position itself as a leader in artificial intelligence. CEO Julie Sweet has started using this term, and the company is promoting its wider adoption. This rebranding follows a June reorganisation that merged various divisions into 'Reinvention Services'. The term 'reinventor' is part of a trend of unique job titles in large corporations, similar to Disney's 'imagineers'. Accenture is focusing on AI capabilities, training staff in generative AI fundamentals, and plans to 'exit' employees who cannot adapt to AI integration.</w:t>
      </w:r>
      <w:r/>
    </w:p>
    <w:p>
      <w:pPr>
        <w:pStyle w:val="ListNumber"/>
        <w:spacing w:line="240" w:lineRule="auto"/>
        <w:ind w:left="720"/>
      </w:pPr>
      <w:r/>
      <w:hyperlink r:id="rId10">
        <w:r>
          <w:rPr>
            <w:color w:val="0000EE"/>
            <w:u w:val="single"/>
          </w:rPr>
          <w:t>https://www.cnbc.com/2025/09/26/accenture-plans-on-exiting-staff-who-cant-be-reskilled-on-ai.html</w:t>
        </w:r>
      </w:hyperlink>
      <w:r>
        <w:t xml:space="preserve"> - Accenture CEO Julie Sweet announced plans to lay off employees unable to reskill in artificial intelligence. The company is investing in upskilling its workforce, with 550,000 workers trained in generative AI fundamentals. A six-month, $865 million business optimisation programme includes severance and headcount reductions, with savings reinvested into the business and people. Despite cuts, Accenture continues to hire, expanding its AI and data professionals to 77,000 in 2025, up from 40,000 in 2023.</w:t>
      </w:r>
      <w:r/>
    </w:p>
    <w:p>
      <w:pPr>
        <w:pStyle w:val="ListNumber"/>
        <w:spacing w:line="240" w:lineRule="auto"/>
        <w:ind w:left="720"/>
      </w:pPr>
      <w:r/>
      <w:hyperlink r:id="rId11">
        <w:r>
          <w:rPr>
            <w:color w:val="0000EE"/>
            <w:u w:val="single"/>
          </w:rPr>
          <w:t>https://newsroom.accenture.com/news/2025/accenture-changes-growth-model-to-reinvent-itself-for-the-age-of-ai</w:t>
        </w:r>
      </w:hyperlink>
      <w:r>
        <w:t xml:space="preserve"> - Accenture announced changes to its growth model and leadership, effective September 1, 2025, to better serve clients and technology partners in the age of AI. The company merged its strategy, consulting, creative, technology, and operations divisions into a single unit called 'Reinvention Services', led by Manish Sharma. This restructuring aims to deliver value faster and embed data and AI more easily into solutions and delivery.</w:t>
      </w:r>
      <w:r/>
    </w:p>
    <w:p>
      <w:pPr>
        <w:pStyle w:val="ListNumber"/>
        <w:spacing w:line="240" w:lineRule="auto"/>
        <w:ind w:left="720"/>
      </w:pPr>
      <w:r/>
      <w:hyperlink r:id="rId12">
        <w:r>
          <w:rPr>
            <w:color w:val="0000EE"/>
            <w:u w:val="single"/>
          </w:rPr>
          <w:t>https://www.reuters.com/business/accenture-posts-fourth-quarter-revenue-above-estimates-2025-09-25/</w:t>
        </w:r>
      </w:hyperlink>
      <w:r>
        <w:t xml:space="preserve"> - Accenture reported fourth-quarter revenue of $17.6 billion, surpassing analysts' estimates of $17.36 billion. The company announced a six-month, $865 million restructuring plan to realign its workforce and operations for rising demand in digital and AI services. The plan includes severance and selected divestitures, with savings redirected to staff training and operational efficiency. Accenture continues to hire and is implementing a new strategy focused on upskilling and phasing out non-essential roles, leveraging AI to enhance productivity.</w:t>
      </w:r>
      <w:r/>
    </w:p>
    <w:p>
      <w:pPr>
        <w:pStyle w:val="ListNumber"/>
        <w:spacing w:line="240" w:lineRule="auto"/>
        <w:ind w:left="720"/>
      </w:pPr>
      <w:r/>
      <w:hyperlink r:id="rId13">
        <w:r>
          <w:rPr>
            <w:color w:val="0000EE"/>
            <w:u w:val="single"/>
          </w:rPr>
          <w:t>https://www.tomshardware.com/pc-components/cpus/intel-to-outsource-marketing-to-accenture-and-ai-resulting-in-more-layoffs</w:t>
        </w:r>
      </w:hyperlink>
      <w:r>
        <w:t xml:space="preserve"> - Intel announced a major restructuring of its marketing division, revealing plans to outsource many functions to consulting firm Accenture, which will utilise AI to handle tasks traditionally performed by Intel staff. This move is part of a broader company-wide effort to streamline operations through job cuts, automation, and efficiency improvements. As a result, many roles in Intel’s marketing teams will be eliminated, with affected employees informed by July 11. The initiative aims to reallocate internal resources toward more strategic, creative, and high-value projects while relying on AI for routine tasks such as information processing and customer communications.</w:t>
      </w:r>
      <w:r/>
    </w:p>
    <w:p>
      <w:pPr>
        <w:pStyle w:val="ListNumber"/>
        <w:spacing w:line="240" w:lineRule="auto"/>
        <w:ind w:left="720"/>
      </w:pPr>
      <w:r/>
      <w:hyperlink r:id="rId14">
        <w:r>
          <w:rPr>
            <w:color w:val="0000EE"/>
            <w:u w:val="single"/>
          </w:rPr>
          <w:t>https://finance.yahoo.com/news/accenture-completes-reinvention-generative-ai-134923057.html</w:t>
        </w:r>
      </w:hyperlink>
      <w:r>
        <w:t xml:space="preserve"> - Accenture has completed its 'reinvention' as generative AI revenues roll in. The company began building out its AI talent pool prior to the recent organisational change, investing $1 billion into a skill-building platform for enterprise customers and acquiring learning platform Udacity in March 2024. Over 550,000 of the company’s 'reinventors' are now trained in generative AI fundamentals, and Accenture nearly doubled its staff of AI and data professionals to 77,000 in two years.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business/2025/dec/01/accenture-rebrands-staff-reinventors-ai-artificial-intelligence" TargetMode="External"/><Relationship Id="rId10" Type="http://schemas.openxmlformats.org/officeDocument/2006/relationships/hyperlink" Target="https://www.cnbc.com/2025/09/26/accenture-plans-on-exiting-staff-who-cant-be-reskilled-on-ai.html" TargetMode="External"/><Relationship Id="rId11" Type="http://schemas.openxmlformats.org/officeDocument/2006/relationships/hyperlink" Target="https://newsroom.accenture.com/news/2025/accenture-changes-growth-model-to-reinvent-itself-for-the-age-of-ai" TargetMode="External"/><Relationship Id="rId12" Type="http://schemas.openxmlformats.org/officeDocument/2006/relationships/hyperlink" Target="https://www.reuters.com/business/accenture-posts-fourth-quarter-revenue-above-estimates-2025-09-25/" TargetMode="External"/><Relationship Id="rId13" Type="http://schemas.openxmlformats.org/officeDocument/2006/relationships/hyperlink" Target="https://www.tomshardware.com/pc-components/cpus/intel-to-outsource-marketing-to-accenture-and-ai-resulting-in-more-layoffs" TargetMode="External"/><Relationship Id="rId14" Type="http://schemas.openxmlformats.org/officeDocument/2006/relationships/hyperlink" Target="https://finance.yahoo.com/news/accenture-completes-reinvention-generative-ai-134923057.html"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