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Meta’s bold AI push sparks investor optimism amid record investments and regulatory scrutiny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Meta Platforms is capturing renewed investor interest as it embarks on a significant new phase focused on artificial intelligence, supported by strong earnings growth and rising revenues. After a rocky period sparked by concerns over heavy AI investments, Meta’s share price has rebounded impressively, gaining over 8% year-to-date. Over the past three years, shareholders have enjoyed a 432% total return, a reflection of regained confidence in the company’s strategic pivot to AI and its disciplined operational approach.</w:t>
      </w:r>
      <w:r/>
    </w:p>
    <w:p>
      <w:r/>
      <w:r>
        <w:t xml:space="preserve">The core of Meta’s optimistic outlook is its large-scale investment in AI infrastructure, including massive multi-gigawatt compute clusters and large language model (LLM) development. These investments are already bearing fruit, with user engagement on platforms like Instagram and Facebook showing more than a 20% increase in global video watch time year-over-year. This heightened engagement fuels advertising opportunities, helping to scale revenue and improve profitability. Analysts have accordingly set Meta’s fair value at around $841 per share, indicating the stock could be undervalued by approximately 23% versus its recent close near $648. </w:t>
      </w:r>
      <w:r/>
    </w:p>
    <w:p>
      <w:r/>
      <w:r>
        <w:t>Meta's third-quarter earnings further underscore this momentum. The company reported a 35% jump in profits to almost $15.7 billion on revenues of $40.6 billion, beating expectations, largely driven by advances in advertising and AI integration. Daily active users across Meta’s family of apps remain substantial, with 3.29 billion people engaging daily, only slightly missing earlier estimates. As user growth stabilises, Meta is leaning heavily on AI to improve revenue per user by delivering more effective advertisements, particularly on Reels, its growing short-form video platform.</w:t>
      </w:r>
      <w:r/>
    </w:p>
    <w:p>
      <w:r/>
      <w:r>
        <w:t>Yet Meta’s AI ambition comes with substantial costs that have spurred caution among investors. The company plans to ramp up capital expenditure dramatically, targeting between $60 billion and $65 billion in 2025 alone, up from $38–40 billion the previous year. CEO Mark Zuckerberg has emphasised the transformative potential of these investments, including the construction of a massive data centre consuming over 2 gigawatts of power and deployment of more than 1.3 million Nvidia AI chips. Despite these expenditures, Meta’s AI-powered advertising platform innovations, such as enhanced algorithms codenamed Andromeda and GEM, are boosting ad conversion rates and effectiveness. Expansion into retail media networks through improved API integrations further opens new revenue channels.</w:t>
      </w:r>
      <w:r/>
    </w:p>
    <w:p>
      <w:r/>
      <w:r>
        <w:t>However, these massive spending plans have unsettled some investors, especially with forecasts pointing to almost $150 billion in capital expenditure in 2026, more than doubling the previous year’s figures. While this has raised concerns about free cash flow pressure and margin compression, emerging data shows that AI-driven revenue acceleration and increased ad efficiency are helping to offset these costs. Meta remains the largest of the tech giants by market capitalisation, valued around $1.63 trillion, and is often cited as the most undervalued stock within the influential "Magnificent 7" group based on price-to-earnings ratios.</w:t>
      </w:r>
      <w:r/>
    </w:p>
    <w:p>
      <w:r/>
      <w:r>
        <w:t>CEO Zuckerberg's strategic shift from earlier metaverse ambitions to a focus on "superintelligence", AI systems capable of self-improvement and outperforming human cognition, marks a major evolution in Meta’s vision. The company has recruited extensively and established Meta Superintelligence Labs to spearhead this frontier, likened by some industry observers to historic projects of immense scale and ambition. Alongside AI-driven ad improvements, Meta is innovating with AI-powered consumer devices, such as its Ray-Ban smart glasses, which aim to integrate personal AI assistants into wearable tech, potentially transforming user interaction with technology.</w:t>
      </w:r>
      <w:r/>
    </w:p>
    <w:p>
      <w:r/>
      <w:r>
        <w:t>Nonetheless, Meta faces ongoing regulatory challenges and risks related to continued high infrastructure spending. These factors may place pressure on margins and test the sustainability of the fast revenue growth currently enjoyed. Industry peers like Google and Microsoft are also aggressively investing in AI, intensifying competition in this rapidly evolving sector.</w:t>
      </w:r>
      <w:r/>
    </w:p>
    <w:p>
      <w:r/>
      <w:r>
        <w:t>In summary, Meta Platforms stands at a critical juncture where its bold AI investments, solid earnings performance, and expanding user engagement are driving a strong valuation narrative. However, investors must weigh the promise of future AI-driven growth against the uncertainties posed by immense capex requirements and regulatory headwinds. The company's ability to convert these investments into sustained profit and market leadership will be closely watched as the AI landscape reshapes the tech industry.</w:t>
      </w:r>
      <w:r/>
    </w:p>
    <w:p>
      <w:pPr>
        <w:pStyle w:val="Heading3"/>
      </w:pPr>
      <w:r>
        <w:t>📌 Reference Map:</w:t>
      </w:r>
      <w:r/>
      <w:r/>
    </w:p>
    <w:p>
      <w:pPr>
        <w:pStyle w:val="ListBullet"/>
        <w:spacing w:line="240" w:lineRule="auto"/>
        <w:ind w:left="720"/>
      </w:pPr>
      <w:r/>
      <w:hyperlink r:id="rId9">
        <w:r>
          <w:rPr>
            <w:color w:val="0000EE"/>
            <w:u w:val="single"/>
          </w:rPr>
          <w:t>[1]</w:t>
        </w:r>
      </w:hyperlink>
      <w:r>
        <w:t xml:space="preserve"> Simply Wall St - Paragraphs 1, 2, 3, 5, 7, 9, 10 </w:t>
      </w:r>
      <w:r/>
    </w:p>
    <w:p>
      <w:pPr>
        <w:pStyle w:val="ListBullet"/>
        <w:spacing w:line="240" w:lineRule="auto"/>
        <w:ind w:left="720"/>
      </w:pPr>
      <w:r/>
      <w:hyperlink r:id="rId10">
        <w:r>
          <w:rPr>
            <w:color w:val="0000EE"/>
            <w:u w:val="single"/>
          </w:rPr>
          <w:t>[2]</w:t>
        </w:r>
      </w:hyperlink>
      <w:r>
        <w:t xml:space="preserve"> AP News - Paragraphs 3, 8 </w:t>
      </w:r>
      <w:r/>
    </w:p>
    <w:p>
      <w:pPr>
        <w:pStyle w:val="ListBullet"/>
        <w:spacing w:line="240" w:lineRule="auto"/>
        <w:ind w:left="720"/>
      </w:pPr>
      <w:r/>
      <w:hyperlink r:id="rId11">
        <w:r>
          <w:rPr>
            <w:color w:val="0000EE"/>
            <w:u w:val="single"/>
          </w:rPr>
          <w:t>[3]</w:t>
        </w:r>
      </w:hyperlink>
      <w:r>
        <w:t xml:space="preserve"> Reuters - Paragraphs 4, 6 </w:t>
      </w:r>
      <w:r/>
    </w:p>
    <w:p>
      <w:pPr>
        <w:pStyle w:val="ListBullet"/>
        <w:spacing w:line="240" w:lineRule="auto"/>
        <w:ind w:left="720"/>
      </w:pPr>
      <w:r/>
      <w:hyperlink r:id="rId12">
        <w:r>
          <w:rPr>
            <w:color w:val="0000EE"/>
            <w:u w:val="single"/>
          </w:rPr>
          <w:t>[4]</w:t>
        </w:r>
      </w:hyperlink>
      <w:r>
        <w:t xml:space="preserve"> Investing.com - Paragraphs 5, 7, 8 </w:t>
      </w:r>
      <w:r/>
    </w:p>
    <w:p>
      <w:pPr>
        <w:pStyle w:val="ListBullet"/>
        <w:spacing w:line="240" w:lineRule="auto"/>
        <w:ind w:left="720"/>
      </w:pPr>
      <w:r/>
      <w:hyperlink r:id="rId13">
        <w:r>
          <w:rPr>
            <w:color w:val="0000EE"/>
            <w:u w:val="single"/>
          </w:rPr>
          <w:t>[5]</w:t>
        </w:r>
      </w:hyperlink>
      <w:r>
        <w:t xml:space="preserve"> Investing.com - Paragraphs 6, 7 </w:t>
      </w:r>
      <w:r/>
    </w:p>
    <w:p>
      <w:pPr>
        <w:pStyle w:val="ListBullet"/>
        <w:spacing w:line="240" w:lineRule="auto"/>
        <w:ind w:left="720"/>
      </w:pPr>
      <w:r/>
      <w:hyperlink r:id="rId14">
        <w:r>
          <w:rPr>
            <w:color w:val="0000EE"/>
            <w:u w:val="single"/>
          </w:rPr>
          <w:t>[6]</w:t>
        </w:r>
      </w:hyperlink>
      <w:r>
        <w:t xml:space="preserve"> AP News - Paragraph 3 </w:t>
      </w:r>
      <w:r/>
    </w:p>
    <w:p>
      <w:pPr>
        <w:pStyle w:val="ListBullet"/>
        <w:spacing w:line="240" w:lineRule="auto"/>
        <w:ind w:left="720"/>
      </w:pPr>
      <w:r/>
      <w:hyperlink r:id="rId15">
        <w:r>
          <w:rPr>
            <w:color w:val="0000EE"/>
            <w:u w:val="single"/>
          </w:rPr>
          <w:t>[7]</w:t>
        </w:r>
      </w:hyperlink>
      <w:r>
        <w:t xml:space="preserve"> Le Monde - Paragraphs 8, 9,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https://simplywall.st/stocks/us/media/nasdaq-meta/meta-platforms/news/a-look-at-meta-platformss-valuation-as-strong-earnings-and-a</w:t>
        </w:r>
      </w:hyperlink>
      <w:r>
        <w:t xml:space="preserve"> - Please view link - unable to able to access data</w:t>
      </w:r>
      <w:r/>
    </w:p>
    <w:p>
      <w:pPr>
        <w:pStyle w:val="ListNumber"/>
        <w:spacing w:line="240" w:lineRule="auto"/>
        <w:ind w:left="720"/>
      </w:pPr>
      <w:r/>
      <w:hyperlink r:id="rId10">
        <w:r>
          <w:rPr>
            <w:color w:val="0000EE"/>
            <w:u w:val="single"/>
          </w:rPr>
          <w:t>https://apnews.com/article/4bc5e0a42e984938b58de5c3561b5faa</w:t>
        </w:r>
      </w:hyperlink>
      <w:r>
        <w:t xml:space="preserve"> - Meta Platforms Inc. reported strong third-quarter earnings, with a 7.7% drop in after-hours trading following projections of higher expenses in 2026 due to increased AI infrastructure costs and compensation for AI experts. The company continues to grow its user base, reaching 3.54 billion daily active users across its platforms, and projects revenue between $56–$59 billion for the fourth quarter. Despite the positive financial performance, concerns about rising expenses and regulatory challenges persist.</w:t>
      </w:r>
      <w:r/>
    </w:p>
    <w:p>
      <w:pPr>
        <w:pStyle w:val="ListNumber"/>
        <w:spacing w:line="240" w:lineRule="auto"/>
        <w:ind w:left="720"/>
      </w:pPr>
      <w:r/>
      <w:hyperlink r:id="rId11">
        <w:r>
          <w:rPr>
            <w:color w:val="0000EE"/>
            <w:u w:val="single"/>
          </w:rPr>
          <w:t>https://www.reuters.com/technology/meta-invest-up-65-bln-capital-expenditure-this-year-2025-01-24/</w:t>
        </w:r>
      </w:hyperlink>
      <w:r>
        <w:t xml:space="preserve"> - Meta Platforms plans to invest between $60 billion and $65 billion in 2025 to expand its AI infrastructure, marking a significant increase from the previous year's estimated $38-40 billion. CEO Mark Zuckerberg announced the initiative, emphasizing the transformative potential of AI in powering Meta’s core products. Key projects include constructing a massive over 2-gigawatt data center and scaling up to over 1.3 million Nvidia AI chips by year-end. Meta's AI assistant, integrated across platforms like Facebook and Instagram, aims to reach over one billion users in 2025, while its open-source Llama 4 model is expected to lead in performance.</w:t>
      </w:r>
      <w:r/>
    </w:p>
    <w:p>
      <w:pPr>
        <w:pStyle w:val="ListNumber"/>
        <w:spacing w:line="240" w:lineRule="auto"/>
        <w:ind w:left="720"/>
      </w:pPr>
      <w:r/>
      <w:hyperlink r:id="rId12">
        <w:r>
          <w:rPr>
            <w:color w:val="0000EE"/>
            <w:u w:val="single"/>
          </w:rPr>
          <w:t>https://www.investing.com/analysis/meta-rebounds-toward-648-on-ai-capex-surge-and-ad-revival-200670990</w:t>
        </w:r>
      </w:hyperlink>
      <w:r>
        <w:t xml:space="preserve"> - Meta Platforms' stock is stabilising near $647.95, up 2.26% on the day, following a significant sell-off from October highs. The company's market capitalisation stands at $1.63 trillion, positioning it as the most undervalued member of the Magnificent 7 on a P/E basis. The recent sell-off stems from management’s aggressive capital expenditure forecast—nearly $150 billion in 2026, up from $19.4 billion in Q3 2025, a 108% YoY increase. Investors initially interpreted this as a threat to free cash flow, yet the data show otherwise: the firm’s AI investments are already generating revenue acceleration through improved ad efficiency and higher engagement metrics across Facebook, Instagram, and WhatsApp.</w:t>
      </w:r>
      <w:r/>
    </w:p>
    <w:p>
      <w:pPr>
        <w:pStyle w:val="ListNumber"/>
        <w:spacing w:line="240" w:lineRule="auto"/>
        <w:ind w:left="720"/>
      </w:pPr>
      <w:r/>
      <w:hyperlink r:id="rId13">
        <w:r>
          <w:rPr>
            <w:color w:val="0000EE"/>
            <w:u w:val="single"/>
          </w:rPr>
          <w:t>https://www.investing.com/news/swot-analysis/metas-swot-analysis-ai-investments-fuel-stocks-potential-amid-regulatory-hurdles-93CH-4124240</w:t>
        </w:r>
      </w:hyperlink>
      <w:r>
        <w:t xml:space="preserve"> - Meta's advertising platform remains a cornerstone of its business model. Recent innovations like Andromeda and GEM are improving conversion rates, contributing to higher ad quality and effectiveness. The company’s vast user base—reaching 3.4 billion daily active users across its family of apps—provides a strong foundation for its advertising business. Moreover, Meta is expanding its reach in retail media networks (RMNs) by enhancing its API for third-party platforms. This move is expected to drive increased usage and potentially lead to higher advertising demand and revenue.</w:t>
      </w:r>
      <w:r/>
    </w:p>
    <w:p>
      <w:pPr>
        <w:pStyle w:val="ListNumber"/>
        <w:spacing w:line="240" w:lineRule="auto"/>
        <w:ind w:left="720"/>
      </w:pPr>
      <w:r/>
      <w:hyperlink r:id="rId14">
        <w:r>
          <w:rPr>
            <w:color w:val="0000EE"/>
            <w:u w:val="single"/>
          </w:rPr>
          <w:t>https://apnews.com/article/86d359d248d67f2e67e16122facabb52</w:t>
        </w:r>
      </w:hyperlink>
      <w:r>
        <w:t xml:space="preserve"> - Meta Platforms Inc. reported a strong third-quarter performance for 2024, with a 35% increase in profit, reaching $15.69 billion ($6.03 per share), surpassing analysts' expectations. Revenue rose 19% to $40.59 billion, driven largely by advertising and advancements in artificial intelligence. Despite this, Meta slightly missed user engagement targets, with "family daily active people" averaging 3.29 billion in September, just under the expected 3.31 billion. Analysts note that as user growth slows, Meta must focus on increasing revenue per user, something AI tools are helping achieve—especially with more effective ads on Reels.</w:t>
      </w:r>
      <w:r/>
    </w:p>
    <w:p>
      <w:pPr>
        <w:pStyle w:val="ListNumber"/>
        <w:spacing w:line="240" w:lineRule="auto"/>
        <w:ind w:left="720"/>
      </w:pPr>
      <w:r/>
      <w:hyperlink r:id="rId15">
        <w:r>
          <w:rPr>
            <w:color w:val="0000EE"/>
            <w:u w:val="single"/>
          </w:rPr>
          <w:t>https://www.lemonde.fr/en/economy/article/2025/07/31/after-metaverse-zuckerberg-invests-tens-of-billions-into-superintelligence_6743945_19.html</w:t>
        </w:r>
      </w:hyperlink>
      <w:r>
        <w:t xml:space="preserve"> - Meta, under the leadership of Mark Zuckerberg, is now heavily focused on artificial intelligence (AI), shifting away from its prior metaverse ambitions. Following a surge in profits — $71.5 billion over the past year on $179 billion in revenue — the company plans to invest nearly $70 billion in 2025, up significantly from 2024. Meta credits this momentum to its successful integration of AI into its core advertising business, enhancing both ad targeting and user engagement. It also notes growing success with AI-powered devices like Ray-Ban smart glasses. Zuckerberg is now championing the pursuit of "superintelligence" — AI systems capable of self-improvement and surpassing human cognitive abilities. He envisions personal AI assistants embedded in wearable devices that could become primary computing tools. Despite facing delays in scaling its newest Llama 4 AI model, Meta has aggressively recruited top talent and established Meta Superintelligence Labs to lead these developments. Comparisons have been drawn to the Manhattan Project given the company's intense financial and strategic commitment. Meanwhile, industry rivals like Google and Microsoft continue to post record performances, highlighting the AI race across big tech.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media/nasdaq-meta/meta-platforms/news/a-look-at-meta-platformss-valuation-as-strong-earnings-and-a" TargetMode="External"/><Relationship Id="rId10" Type="http://schemas.openxmlformats.org/officeDocument/2006/relationships/hyperlink" Target="https://apnews.com/article/4bc5e0a42e984938b58de5c3561b5faa" TargetMode="External"/><Relationship Id="rId11" Type="http://schemas.openxmlformats.org/officeDocument/2006/relationships/hyperlink" Target="https://www.reuters.com/technology/meta-invest-up-65-bln-capital-expenditure-this-year-2025-01-24/" TargetMode="External"/><Relationship Id="rId12" Type="http://schemas.openxmlformats.org/officeDocument/2006/relationships/hyperlink" Target="https://www.investing.com/analysis/meta-rebounds-toward-648-on-ai-capex-surge-and-ad-revival-200670990" TargetMode="External"/><Relationship Id="rId13" Type="http://schemas.openxmlformats.org/officeDocument/2006/relationships/hyperlink" Target="https://www.investing.com/news/swot-analysis/metas-swot-analysis-ai-investments-fuel-stocks-potential-amid-regulatory-hurdles-93CH-4124240" TargetMode="External"/><Relationship Id="rId14" Type="http://schemas.openxmlformats.org/officeDocument/2006/relationships/hyperlink" Target="https://apnews.com/article/86d359d248d67f2e67e16122facabb52" TargetMode="External"/><Relationship Id="rId15" Type="http://schemas.openxmlformats.org/officeDocument/2006/relationships/hyperlink" Target="https://www.lemonde.fr/en/economy/article/2025/07/31/after-metaverse-zuckerberg-invests-tens-of-billions-into-superintelligence_6743945_1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