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SoftBank’s Nvidia sell-off signals strategic shift amid AI investment ambitions and market caution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Masayoshi Son, the founder of SoftBank and often compared to Warren Buffett for his influential tech investments, recently provided clarity on his firm’s surprising decision to sell approximately $15 billion worth of Nvidia stock, including its entire holding in the AI chipmaker. Speaking at a forum in Tokyo, Son emphasised that the move was not a reflection of any lack of confidence in Nvidia or the broader artificial intelligence (AI) boom it has helped fuel. Instead, he framed the sale as a reluctant necessity driven by SoftBank’s need for cash to further invest in OpenAI, the AI company behind ChatGPT.</w:t>
      </w:r>
      <w:r/>
    </w:p>
    <w:p>
      <w:r/>
      <w:r>
        <w:t>“I don’t want to sell a single share. I just had more need for money to invest in OpenAI,” Son said, expressing emotional difficulty over the decision. Nvidia is widely regarded as a cornerstone of the AI revolution, producing about 90% of the chips powering AI systems and commanding a market valuation exceeding $4.3 trillion. The sale, which shocked Wall Street and triggered a brief market downturn, sparked fears among investors of an impending AI bubble bursting. However, Son pushed back strongly on this narrative, describing AI as "the most important technological shift in human history" and dismissing bubble worries as uninformed.</w:t>
      </w:r>
      <w:r/>
    </w:p>
    <w:p>
      <w:r/>
      <w:r>
        <w:t>Behind SoftBank’s strategic shift is a planned $500 billion network of data centres across the United States, as well as an expanded investment in OpenAI and other AI-related enterprises. Son indicated that if SoftBank had "unlimited money," it would have retained all its Nvidia shares but acknowledged that divesting was necessary to finance the next wave of AI ventures. Son’s vision aligns with SoftBank's broader ambitions in robotics and AI platforms, maintaining significant commitments to emerging technologies despite recent financial pressures.</w:t>
      </w:r>
      <w:r/>
    </w:p>
    <w:p>
      <w:r/>
      <w:r>
        <w:t>This financial pressure, however, is concrete. Since late October, SoftBank’s shares have slid nearly 40%, accompanied by elevated credit default swap levels, signalling heightened market concerns about the company’s debt and exposure to AI investments. The conglomerate has taken various measures to shore up liquidity, including issuing $3.3 billion in bonds with relatively high coupon rates and liquidating key assets such as Nvidia shares for $5.83 billion. It also completed the acquisition of chipmaker Ampere Computing for $6.5 billion and is preparing to purchase the robotics division of ABB for $5.4 billion. Facing $22.5 billion in payments related to its AI commitments in December, SoftBank is also seeking to raise funds through an initial public offering of the Indian e-commerce company Meesho, expected to generate nearly $600 million in revenues.</w:t>
      </w:r>
      <w:r/>
    </w:p>
    <w:p>
      <w:r/>
      <w:r>
        <w:t>Despite the temporary market jitters from SoftBank’s Nvidia stock sale, the company's recent financial performance tells a story of growth. SoftBank nearly tripled its profits year-on-year in the April to September period, boosted by a 7.7% increase in sales. At the same time, Nvidia, despite a recent slight dip in shares following the sale, reached an unprecedented $5 trillion valuation. SoftBank continues to maintain strong ties to Nvidia through other ventures and retains stakes in companies like Arm Holdings and TSMC, which also benefit from AI advancements.</w:t>
      </w:r>
      <w:r/>
    </w:p>
    <w:p>
      <w:r/>
      <w:r>
        <w:t xml:space="preserve">Not all players share Son’s bullish confidence on AI’s trajectory. Recently, Michael Burry, famed for predicting the 2008 financial crisis and chronicled in </w:t>
      </w:r>
      <w:r>
        <w:rPr>
          <w:i/>
        </w:rPr>
        <w:t>The Big Short</w:t>
      </w:r>
      <w:r>
        <w:t>, has voiced deep scepticism about the AI sector’s valuation. Burry has criticised giants such as Nvidia and Palantir, alleging aggressive accounting practices to inflate profits, and has made substantial bets against them. His bearish stance is echoed in academic reports, such as from MIT, which found that 95% of firms investing in generative AI are seeing no returns yet. These concerns have contributed to a shift in investor sentiment, with some major stock indexes retreating from record highs experienced earlier in the year.</w:t>
      </w:r>
      <w:r/>
    </w:p>
    <w:p>
      <w:r/>
      <w:r>
        <w:t>SoftBank’s Chief Financial Officer Yoshimitsu Goto, when queried about the potential existence of an AI bubble, refrained from definitive answers. Yet, the company is doubling down on its AI investments, committing over $22 billion to OpenAI and accepting the need for asset reallocation to finance this vast expansion. Son’s emotional appeal and strategic recalibration reflect a delicate balancing act amid volatile markets and ambitious technological bets, illustrating the complexity and risk inherent in the AI investment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8, 10</w:t>
      </w:r>
      <w:r/>
    </w:p>
    <w:p>
      <w:pPr>
        <w:pStyle w:val="ListBullet"/>
        <w:spacing w:line="240" w:lineRule="auto"/>
        <w:ind w:left="720"/>
      </w:pPr>
      <w:r/>
      <w:hyperlink r:id="rId10">
        <w:r>
          <w:rPr>
            <w:color w:val="0000EE"/>
            <w:u w:val="single"/>
          </w:rPr>
          <w:t>[3]</w:t>
        </w:r>
      </w:hyperlink>
      <w:r>
        <w:t xml:space="preserve"> (El País) - Paragraphs 4, 6, 7, 9</w:t>
      </w:r>
      <w:r/>
    </w:p>
    <w:p>
      <w:pPr>
        <w:pStyle w:val="ListBullet"/>
        <w:spacing w:line="240" w:lineRule="auto"/>
        <w:ind w:left="720"/>
      </w:pPr>
      <w:r/>
      <w:hyperlink r:id="rId11">
        <w:r>
          <w:rPr>
            <w:color w:val="0000EE"/>
            <w:u w:val="single"/>
          </w:rPr>
          <w:t>[5]</w:t>
        </w:r>
      </w:hyperlink>
      <w:r>
        <w:t xml:space="preserve"> (Associated Press) - Paragraph 7</w:t>
      </w:r>
      <w:r/>
    </w:p>
    <w:p>
      <w:pPr>
        <w:pStyle w:val="ListBullet"/>
        <w:spacing w:line="240" w:lineRule="auto"/>
        <w:ind w:left="720"/>
      </w:pPr>
      <w:r/>
      <w:hyperlink r:id="rId12">
        <w:r>
          <w:rPr>
            <w:color w:val="0000EE"/>
            <w:u w:val="single"/>
          </w:rPr>
          <w:t>[6]</w:t>
        </w:r>
      </w:hyperlink>
      <w:r>
        <w:t xml:space="preserve"> (Forbes) - Paragraph 9</w:t>
      </w:r>
      <w:r/>
    </w:p>
    <w:p>
      <w:pPr>
        <w:pStyle w:val="ListBullet"/>
        <w:spacing w:line="240" w:lineRule="auto"/>
        <w:ind w:left="720"/>
      </w:pPr>
      <w:r/>
      <w:hyperlink r:id="rId13">
        <w:r>
          <w:rPr>
            <w:color w:val="0000EE"/>
            <w:u w:val="single"/>
          </w:rPr>
          <w:t>[2]</w:t>
        </w:r>
      </w:hyperlink>
      <w:r>
        <w:t xml:space="preserve"> (Reuters) - Paragraph 11</w:t>
      </w:r>
      <w:r/>
    </w:p>
    <w:p>
      <w:pPr>
        <w:pStyle w:val="ListBullet"/>
        <w:spacing w:line="240" w:lineRule="auto"/>
        <w:ind w:left="720"/>
      </w:pPr>
      <w:r/>
      <w:hyperlink r:id="rId14">
        <w:r>
          <w:rPr>
            <w:color w:val="0000EE"/>
            <w:u w:val="single"/>
          </w:rPr>
          <w:t>[4]</w:t>
        </w:r>
      </w:hyperlink>
      <w:r>
        <w:t xml:space="preserve"> (Forbes)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https://www.dailymail.co.uk/yourmoney/article-15342197/masayoshi-son-nvidia-sale-openai.html?ns_mchannel=rss&amp;ns_campaign=1490&amp;ito=1490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https://www.reuters.com/business/media-telecom/big-short-investor-burry-targets-tesla-after-slamming-ai-valuations-2025-12-01/</w:t>
        </w:r>
      </w:hyperlink>
      <w:r>
        <w:t xml:space="preserve"> - Michael Burry, renowned for predicting the 2008 financial crisis, has criticised Tesla's valuation, describing it as 'ridiculously overvalued'. In his Substack newsletter, Burry highlighted concerns over shareholder dilution and CEO Elon Musk's potential $1 trillion pay package tied to future performance milestones. Tesla's stock trades at 209 times forward earnings, significantly above its five-year average of 94 and the S&amp;P 500's 22 times average. This isn't Burry's first critique of Tesla; he previously disclosed a large short position in 2021, though he exited the trade later that year. Lately, Burry has also voiced scepticism about the ongoing artificial intelligence and cloud infrastructure boom, critiquing tech giants like Nvidia and Palantir for allegedly using aggressive accounting to inflate profits. Having recently closed his hedge fund, Scion Asset Management, Burry now focuses entirely on his new paid newsletter.</w:t>
      </w:r>
      <w:r/>
    </w:p>
    <w:p>
      <w:pPr>
        <w:pStyle w:val="ListNumber"/>
        <w:spacing w:line="240" w:lineRule="auto"/>
        <w:ind w:left="720"/>
      </w:pPr>
      <w:r/>
      <w:hyperlink r:id="rId10">
        <w:r>
          <w:rPr>
            <w:color w:val="0000EE"/>
            <w:u w:val="single"/>
          </w:rPr>
          <w:t>https://elpais.com/economia/2025-11-28/la-correccion-de-la-burbuja-de-la-ia-se-lleva-por-delante-a-softbank.html</w:t>
        </w:r>
      </w:hyperlink>
      <w:r>
        <w:t xml:space="preserve"> - SoftBank has been severely affected by the recent stock market correction linked to a potential artificial intelligence (AI) bubble. Since late October, its shares have fallen nearly 40%, and credit default swaps (CDS) have reached their highest level since April, highlighting growing market concerns over its debt dependence and exposure to AI companies, especially OpenAI. The company has resorted to issuing $3.3 billion in bonds with a high coupon rate of 3.98% to cover financial obligations, including a loan associated with OpenAI. Simultaneously, it has liquidated assets such as Nvidia shares—also experiencing a 15% stock decline—for $5.83 billion and completed the purchase of Ampere Computing for $6.5 billion. Additionally, it faces payments of $22.5 billion in December related to its AI investment and plans to finance the acquisition of ABB's robotics division for $5.4 billion. To raise funds, it also plans an IPO of Meesho, expecting revenues close to $600 million.</w:t>
      </w:r>
      <w:r/>
    </w:p>
    <w:p>
      <w:pPr>
        <w:pStyle w:val="ListNumber"/>
        <w:spacing w:line="240" w:lineRule="auto"/>
        <w:ind w:left="720"/>
      </w:pPr>
      <w:r/>
      <w:hyperlink r:id="rId14">
        <w:r>
          <w:rPr>
            <w:color w:val="0000EE"/>
            <w:u w:val="single"/>
          </w:rPr>
          <w:t>https://www.forbes.com/sites/siladityaray/2025/11/12/masayoshi-son-no-longer-asias-3rd-richest-after-softbank-sells-nvidia-stake/</w:t>
        </w:r>
      </w:hyperlink>
      <w:r>
        <w:t xml:space="preserve"> - SoftBank Group's shares slumped sharply on Wednesday, a day after the Japanese tech investment giant announced it had sold its entire stake in chipmaker Nvidia to fund its investments in ChatGPT-maker OpenAI and other bets on artificial intelligence. The company's Vision Fund 2 will invest $22.5 billion in OpenAI, while the company also agreed to acquire chipmaker Ampere Computing for $6.5 billion and electrical equipment manufacturer ABB’s robotics division for $5.4 billion. During the company’s quarterly earnings call on Tuesday, Chief Financial Officer Yoshimitsu Goto said he didn’t think he could answer “whether this is a bubble or not.”</w:t>
      </w:r>
      <w:r/>
    </w:p>
    <w:p>
      <w:pPr>
        <w:pStyle w:val="ListNumber"/>
        <w:spacing w:line="240" w:lineRule="auto"/>
        <w:ind w:left="720"/>
      </w:pPr>
      <w:r/>
      <w:hyperlink r:id="rId11">
        <w:r>
          <w:rPr>
            <w:color w:val="0000EE"/>
            <w:u w:val="single"/>
          </w:rPr>
          <w:t>https://apnews.com/article/d8a10172850628c317a214280a4d94c9</w:t>
        </w:r>
      </w:hyperlink>
      <w:r>
        <w:t xml:space="preserve"> - Japanese tech giant SoftBank announced it has sold its stake in Nvidia for $5.8 billion, signalling a strategic pivot toward investments in OpenAI. The sale comes amid a sharp rise in Nvidia’s market value, which has soared as the company became the first to reach a $5 trillion valuation. SoftBank’s shift also follows a surge in its own profits, which nearly tripled year-on-year to 2.5 trillion yen ($13 billion) in April–September 2025, with sales rising 7.7% to 3.7 trillion yen ($24 billion). SoftBank's chairman Masayoshi Son recently joined global leaders to announce a $500 billion investment initiative in artificial intelligence, termed “Stargate,” alongside OpenAI and Oracle. SoftBank has already invested tens of billions in OpenAI and plans to expand AI services in Japan. Despite selling Nvidia shares, SoftBank maintains strong ties with the chipmaker through its other ventures and also holds investments in AI-benefitting chip makers like Arm Holdings and TSMC. SoftBank's stock has nearly doubled in the past year, while Nvidia’s shares saw a slight dip after a strong surge.</w:t>
      </w:r>
      <w:r/>
    </w:p>
    <w:p>
      <w:pPr>
        <w:pStyle w:val="ListNumber"/>
        <w:spacing w:line="240" w:lineRule="auto"/>
        <w:ind w:left="720"/>
      </w:pPr>
      <w:r/>
      <w:hyperlink r:id="rId12">
        <w:r>
          <w:rPr>
            <w:color w:val="0000EE"/>
            <w:u w:val="single"/>
          </w:rPr>
          <w:t>https://www.forbes.com/sites/tylerroush/2025/11/11/nvidia-shares-dip-2-after-softbank-sells-entire-stake/</w:t>
        </w:r>
      </w:hyperlink>
      <w:r>
        <w:t xml:space="preserve"> - Nvidia shares slumped as trading opened Tuesday, after SoftBank announced it had sold its entire stake in the chipmaker to fund its investments in OpenAI, marking the Japanese conglomerate’s latest move to cash out of Nvidia. The Japanese investment firm previously cashed out of the chipmaker in 2019. SoftBank stated in its earnings report that it sold 32.1 million Nvidia shares in October for $5.83 billion, separately disclosing it had sold 40.2 million T-Mobile shares. Softbank’s chief financial officer Yoshimitsu Goto, when asked about selling Nvidia shares, noted SoftBank’s OpenAI investment is “large,” adding an “even more than $30 billion investment” would be made, and “for that, we do need to divest our existing portfolio so that that can be utilized for our financing.”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yourmoney/article-15342197/masayoshi-son-nvidia-sale-openai.html?ns_mchannel=rss&amp;ns_campaign=1490&amp;ito=1490" TargetMode="External"/><Relationship Id="rId10" Type="http://schemas.openxmlformats.org/officeDocument/2006/relationships/hyperlink" Target="https://elpais.com/economia/2025-11-28/la-correccion-de-la-burbuja-de-la-ia-se-lleva-por-delante-a-softbank.html" TargetMode="External"/><Relationship Id="rId11" Type="http://schemas.openxmlformats.org/officeDocument/2006/relationships/hyperlink" Target="https://apnews.com/article/d8a10172850628c317a214280a4d94c9" TargetMode="External"/><Relationship Id="rId12" Type="http://schemas.openxmlformats.org/officeDocument/2006/relationships/hyperlink" Target="https://www.forbes.com/sites/tylerroush/2025/11/11/nvidia-shares-dip-2-after-softbank-sells-entire-stake/" TargetMode="External"/><Relationship Id="rId13" Type="http://schemas.openxmlformats.org/officeDocument/2006/relationships/hyperlink" Target="https://www.reuters.com/business/media-telecom/big-short-investor-burry-targets-tesla-after-slamming-ai-valuations-2025-12-01/" TargetMode="External"/><Relationship Id="rId14" Type="http://schemas.openxmlformats.org/officeDocument/2006/relationships/hyperlink" Target="https://www.forbes.com/sites/siladityaray/2025/11/12/masayoshi-son-no-longer-asias-3rd-richest-after-softbank-sells-nvidia-stak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