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 unveils comprehensive AI strategy emphasising security, innovation, and creative safeguards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Australia has launched its most comprehensive artificial intelligence strategy to date with the unveiling of the National AI Plan, signalling a broad transformation across technology, industry, public services, and creative sectors. The plan forms a cornerstone of the government’s Future Made in Australia agenda and charts a long-term vision to boost AI capabilities while prioritising community safety amid the rapid integration of generative AI technologies in everyday life. This move reflects an ambition to streamline innovation, bolster digital infrastructure, and safeguard creative and media industries, all under a unified national framework.</w:t>
      </w:r>
      <w:r/>
    </w:p>
    <w:p>
      <w:r/>
      <w:r>
        <w:t>A key pillar of the strategy is the enhancement of sovereign digital infrastructure, which includes strengthening national data-centre capabilities to support the expansion of AI technologies. The government emphasises domestic resilience with principles designed to increase onshore capacity and underpin high-speed network infrastructure improvements, particularly leveraging programs tied to the National Broadband Network (NBN). These measures align with the expanding presence of major technology firms like Amazon, Microsoft, and ASX-listed Firmus, which are growing their cloud and data services footprint in Australia. Complementing this, the plan maps out the deployment of high-performance computing resources across universities, governmental bodies, and industries to avoid bottlenecks that could stymie innovation or AI adoption.</w:t>
      </w:r>
      <w:r/>
    </w:p>
    <w:p>
      <w:r/>
      <w:r>
        <w:t>Financially, the plan consolidates various funding streams into a unified structure, aiming to eliminate inefficiencies and foster clearer investment pathways. Initiatives such as the AI Accelerator round within the Cooperative Research Centres program are designed to better connect research institutions and industry sectors, ensuring AI development translates into tangible economic benefits. Meanwhile, government-backed funds like the National Reconstruction Fund are set to drive AI advancements across diverse fields including manufacturing, clean energy, and digital services, reinforcing Australia’s aspiration to develop a globally competitive technology ecosystem.</w:t>
      </w:r>
      <w:r/>
    </w:p>
    <w:p>
      <w:r/>
      <w:r>
        <w:t>The workforce implications of the AI plan focus on transforming tasks rather than eliminating entire jobs. The government acknowledges the evolving role of AI in reshaping work processes and emphasises expanding microcredential programs and vocational education and training (VET) initiatives to equip workers with necessary digital skills. The inclusion of consistent digital literacy frameworks in schools and community organisations seeks to ensure equitable access to AI-related tools and knowledge. At the same time, the public sector is set to introduce Chief AI Officers across federal agencies to oversee the responsible adoption of AI platforms like GovAI, a new government system integrating generative AI into service delivery and internal operations with an emphasis on transparency and safety.</w:t>
      </w:r>
      <w:r/>
    </w:p>
    <w:p>
      <w:r/>
      <w:r>
        <w:t>However, the plan’s approach to AI-generated content in the creative and media sectors has attracted criticism. The reliance on voluntary transparency guidelines, including watermarking and metadata tracking, has been challenged by creatives and media organisations calling for mandatory measures. Concerns revolve around the potential exploitation of original works without clear disclosure, unclear sourcing of training datasets, and the risk of AI-generated content overshadowing human creativity. Critics argue that voluntary compliance may not adequately protect creative labour or audience trust, prompting a debate about whether enforceable standards should be introduced.</w:t>
      </w:r>
      <w:r/>
    </w:p>
    <w:p>
      <w:r/>
      <w:r>
        <w:t>Central to AI oversight is the establishment of the AI Safety Institute, slated to begin operations in 2026. This institute will serve as a national watchdog, collaborating with regulators and experts to monitor advanced AI models and address emerging risks such as deepfakes, discrimination, privacy violations, and cybercrime. The institute’s role aligns Australia with international efforts to regulate AI, providing a flexible, risk-based, and technology-neutral framework for governance. This approach prioritises assessing the potential impact or harm of AI applications rather than prescribing rules based on specific technical architectures.</w:t>
      </w:r>
      <w:r/>
    </w:p>
    <w:p>
      <w:r/>
      <w:r>
        <w:t>While the plan places a strong emphasis on innovation and infrastructure, some voices caution about its comparatively restrained regulatory stance. Early considerations for stricter AI regulation have given way to reliance on existing legal frameworks and sectoral regulators to manage risks. Critics warn this could leave gaps in accountability and democratic oversight, especially as Australia seeks to balance rapid AI adoption with ethical governance.</w:t>
      </w:r>
      <w:r/>
    </w:p>
    <w:p>
      <w:r/>
      <w:r>
        <w:t>The strategy also carries strategic implications for national security and international partnerships. Notably, Australia recently committed A$2 billion in a cloud infrastructure deal with Amazon Web Services to host highly sensitive intelligence data, enhancing resilience and interoperability with key allies like the United States. This includes building secure cloud data centres in Australia and integrating AI to responsibly analyse intelligence. Concurrently, the government has taken a hard stance on security by banning Chinese AI startup DeepSeek from government devices due to national security risks, reflecting broader geopolitical tensions around AI technologies and data sovereignty.</w:t>
      </w:r>
      <w:r/>
    </w:p>
    <w:p>
      <w:r/>
      <w:r>
        <w:t>The National AI Plan positions Australia to contribute actively to global discussions on AI governance while nurturing a competitive and ethically governed AI ecosystem at home. It also sets the stage for broad impact across ASX-listed sectors such as finance, telecommunications, manufacturing, and resources, where AI-driven automation and advanced analytics are anticipated to drive efficiency and innovation. Investors, including those focused on dividend-yielding stocks, may see the influence of AI integration as it reshapes operational practices and opens new avenues for industrial development over time.</w:t>
      </w:r>
      <w:r/>
    </w:p>
    <w:p>
      <w:r/>
      <w:r>
        <w:t>In sum, Australia’s AI roadmap represents a significant national effort to harness AI’s potential while navigating associated risks. The balance struck between technological advancement, workforce adaptation, creative rights, public service transformation, and security oversight will be closely watched as the plan’s initiatives unfold.</w:t>
      </w:r>
      <w:r/>
    </w:p>
    <w:p>
      <w:pPr>
        <w:pStyle w:val="Heading3"/>
      </w:pPr>
      <w:r>
        <w:t>📌 Reference Map:</w:t>
      </w:r>
      <w:r/>
      <w:r/>
    </w:p>
    <w:p>
      <w:pPr>
        <w:pStyle w:val="ListBullet"/>
        <w:spacing w:line="240" w:lineRule="auto"/>
        <w:ind w:left="720"/>
      </w:pPr>
      <w:r/>
      <w:hyperlink r:id="rId9">
        <w:r>
          <w:rPr>
            <w:color w:val="0000EE"/>
            <w:u w:val="single"/>
          </w:rPr>
          <w:t>[1]</w:t>
        </w:r>
      </w:hyperlink>
      <w:r>
        <w:t xml:space="preserve"> Kalkine Media - Paragraphs 1, 2, 3, 4, 5, 6, 7, 8, 9, 10, 11</w:t>
      </w:r>
      <w:r/>
    </w:p>
    <w:p>
      <w:pPr>
        <w:pStyle w:val="ListBullet"/>
        <w:spacing w:line="240" w:lineRule="auto"/>
        <w:ind w:left="720"/>
      </w:pPr>
      <w:r/>
      <w:hyperlink r:id="rId10">
        <w:r>
          <w:rPr>
            <w:color w:val="0000EE"/>
            <w:u w:val="single"/>
          </w:rPr>
          <w:t>[2]</w:t>
        </w:r>
      </w:hyperlink>
      <w:r>
        <w:t xml:space="preserve"> Reuters - Paragraphs 1, 6, 7</w:t>
      </w:r>
      <w:r/>
    </w:p>
    <w:p>
      <w:pPr>
        <w:pStyle w:val="ListBullet"/>
        <w:spacing w:line="240" w:lineRule="auto"/>
        <w:ind w:left="720"/>
      </w:pPr>
      <w:r/>
      <w:hyperlink r:id="rId11">
        <w:r>
          <w:rPr>
            <w:color w:val="0000EE"/>
            <w:u w:val="single"/>
          </w:rPr>
          <w:t>[3]</w:t>
        </w:r>
      </w:hyperlink>
      <w:r>
        <w:t xml:space="preserve"> Reuters - Paragraph 5</w:t>
      </w:r>
      <w:r/>
    </w:p>
    <w:p>
      <w:pPr>
        <w:pStyle w:val="ListBullet"/>
        <w:spacing w:line="240" w:lineRule="auto"/>
        <w:ind w:left="720"/>
      </w:pPr>
      <w:r/>
      <w:hyperlink r:id="rId12">
        <w:r>
          <w:rPr>
            <w:color w:val="0000EE"/>
            <w:u w:val="single"/>
          </w:rPr>
          <w:t>[4]</w:t>
        </w:r>
      </w:hyperlink>
      <w:r>
        <w:t xml:space="preserve"> Reuters - Paragraph 7</w:t>
      </w:r>
      <w:r/>
    </w:p>
    <w:p>
      <w:pPr>
        <w:pStyle w:val="ListBullet"/>
        <w:spacing w:line="240" w:lineRule="auto"/>
        <w:ind w:left="720"/>
      </w:pPr>
      <w:r/>
      <w:hyperlink r:id="rId13">
        <w:r>
          <w:rPr>
            <w:color w:val="0000EE"/>
            <w:u w:val="single"/>
          </w:rPr>
          <w:t>[5]</w:t>
        </w:r>
      </w:hyperlink>
      <w:r>
        <w:t xml:space="preserve"> Reuters - Paragraph 7</w:t>
      </w:r>
      <w:r/>
    </w:p>
    <w:p>
      <w:pPr>
        <w:pStyle w:val="ListBullet"/>
        <w:spacing w:line="240" w:lineRule="auto"/>
        <w:ind w:left="720"/>
      </w:pPr>
      <w:r/>
      <w:hyperlink r:id="rId14">
        <w:r>
          <w:rPr>
            <w:color w:val="0000EE"/>
            <w:u w:val="single"/>
          </w:rPr>
          <w:t>[6]</w:t>
        </w:r>
      </w:hyperlink>
      <w:r>
        <w:t xml:space="preserve"> Reuters - Paragraph 7</w:t>
      </w:r>
      <w:r/>
    </w:p>
    <w:p>
      <w:pPr>
        <w:pStyle w:val="ListBullet"/>
        <w:spacing w:line="240" w:lineRule="auto"/>
        <w:ind w:left="720"/>
      </w:pPr>
      <w:r/>
      <w:hyperlink r:id="rId15">
        <w:r>
          <w:rPr>
            <w:color w:val="0000EE"/>
            <w:u w:val="single"/>
          </w:rPr>
          <w:t>[7]</w:t>
        </w:r>
      </w:hyperlink>
      <w:r>
        <w:t xml:space="preserve"> Reuters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https://kalkinemedia.com/au/stocks/artificial-intelligence/australias-ai-roadmap-marks-a-shift-in-tech-and-industry</w:t>
        </w:r>
      </w:hyperlink>
      <w:r>
        <w:t xml:space="preserve"> - Please view link - unable to able to access data</w:t>
      </w:r>
      <w:r/>
    </w:p>
    <w:p>
      <w:pPr>
        <w:pStyle w:val="ListNumber"/>
        <w:spacing w:line="240" w:lineRule="auto"/>
        <w:ind w:left="720"/>
      </w:pPr>
      <w:r/>
      <w:hyperlink r:id="rId10">
        <w:r>
          <w:rPr>
            <w:color w:val="0000EE"/>
            <w:u w:val="single"/>
          </w:rPr>
          <w:t>https://www.reuters.com/world/asia-pacific/australia-rolls-out-ai-roadmap-steps-back-tougher-rules-2025-12-02/</w:t>
        </w:r>
      </w:hyperlink>
      <w:r>
        <w:t xml:space="preserve"> - Australia has unveiled its National AI Plan, aiming to accelerate AI integration across the economy by investing in advanced data centres, workforce skill development, and safety measures. The plan marks a shift from earlier considerations for stricter AI regulations, opting instead to rely on existing legal frameworks and sectoral regulators to address AI-related risks. A dedicated AI Safety Institute is scheduled to launch in 2026 to monitor emerging AI capabilities and assess potential risks, including deepfakes and privacy breaches. Critics have raised concerns about the plan's emphasis on innovation over regulation, cautioning that it may overlook issues like accountability and democratic oversight.</w:t>
      </w:r>
      <w:r/>
    </w:p>
    <w:p>
      <w:pPr>
        <w:pStyle w:val="ListNumber"/>
        <w:spacing w:line="240" w:lineRule="auto"/>
        <w:ind w:left="720"/>
      </w:pPr>
      <w:r/>
      <w:hyperlink r:id="rId11">
        <w:r>
          <w:rPr>
            <w:color w:val="0000EE"/>
            <w:u w:val="single"/>
          </w:rPr>
          <w:t>https://www.reuters.com/technology/artificial-intelligence/australia-plans-ai-rules-human-oversight-transparency-2024-09-05/</w:t>
        </w:r>
      </w:hyperlink>
      <w:r>
        <w:t xml:space="preserve"> - Australia's government has announced plans to regulate artificial intelligence (AI) with a focus on human oversight and transparency, in response to its growing integration in business and daily life. Industry and Science Minister Ed Husic introduced 10 voluntary AI guidelines, opening a month-long consultation to consider mandating them in high-risk contexts. The guidelines emphasize the need for 'meaningful human oversight' throughout AI systems' lifecycles to prevent unintended consequences and stress the importance of transparency, such as disclosing AI-generated content. This move comes as global concerns grow over AI-driven misinformation, especially with the rise of generative AI tools like ChatGPT and Google's Gemini.</w:t>
      </w:r>
      <w:r/>
    </w:p>
    <w:p>
      <w:pPr>
        <w:pStyle w:val="ListNumber"/>
        <w:spacing w:line="240" w:lineRule="auto"/>
        <w:ind w:left="720"/>
      </w:pPr>
      <w:r/>
      <w:hyperlink r:id="rId12">
        <w:r>
          <w:rPr>
            <w:color w:val="0000EE"/>
            <w:u w:val="single"/>
          </w:rPr>
          <w:t>https://www.reuters.com/technology/cybersecurity/google-help-build-cyber-protection-australian-infrastructure-2024-08-21/</w:t>
        </w:r>
      </w:hyperlink>
      <w:r>
        <w:t xml:space="preserve"> - Google is partnering with Australia's national science agency, the Commonwealth Scientific and Industrial Research Organisation (CSIRO), to develop digital tools aimed at detecting and remediating software vulnerabilities in the country's critical infrastructure. This collaboration is intended to bolster cybersecurity for organizations such as hospitals, defense agencies, and energy providers, amidst a rising wave of cyberattacks. The tools will be tailored to Australia's regulatory environment, aligning with stricter government requirements for reporting and preventing cyber breaches. The project will merge Google's AI capabilities and open-source vulnerability database with CSIRO's research expertise. It supports Google's ongoing A$1 billion investment initiative in Australia, launched in 2021.</w:t>
      </w:r>
      <w:r/>
    </w:p>
    <w:p>
      <w:pPr>
        <w:pStyle w:val="ListNumber"/>
        <w:spacing w:line="240" w:lineRule="auto"/>
        <w:ind w:left="720"/>
      </w:pPr>
      <w:r/>
      <w:hyperlink r:id="rId13">
        <w:r>
          <w:rPr>
            <w:color w:val="0000EE"/>
            <w:u w:val="single"/>
          </w:rPr>
          <w:t>https://www.reuters.com/world/asia-pacific/australia-spy-agency-moves-intelligence-data-cloud-amazon-deal-2024-07-04/</w:t>
        </w:r>
      </w:hyperlink>
      <w:r>
        <w:t xml:space="preserve"> - Australia has announced a A$2 billion agreement with Amazon Web Services (AWS) to move its top-secret intelligence data to the cloud, aiming to enhance national security capabilities and interoperability with the United States. Defence Minister Richard Marles emphasized that the transition will increase resilience through distributed data centers and allow seamless operations even if individual servers fail. The deal includes the construction of secure, top-secret cloud data centers in Australia. Rachel Noble, Director General of the Australian Signals Directorate, highlighted the increased use of artificial intelligence (AI) to responsibly analyse intelligence data. She stressed the importance of ethical and transparent governance over AI tools in intelligence work. Andrew Shearer, Director-General of National Intelligence, supported the initiative as a step toward improved collaboration with key security allies. Prime Minister Anthony Albanese noted that the project will not only strengthen national security but also generate 2,000 local jobs. Marles also pointed out that modern warfare relies heavily on top-secret data, especially in advanced defense platforms like the F-35A joint strike fighter, underlining the strategic importance of secure cloud infrastructure.</w:t>
      </w:r>
      <w:r/>
    </w:p>
    <w:p>
      <w:pPr>
        <w:pStyle w:val="ListNumber"/>
        <w:spacing w:line="240" w:lineRule="auto"/>
        <w:ind w:left="720"/>
      </w:pPr>
      <w:r/>
      <w:hyperlink r:id="rId14">
        <w:r>
          <w:rPr>
            <w:color w:val="0000EE"/>
            <w:u w:val="single"/>
          </w:rPr>
          <w:t>https://www.reuters.com/technology/australia-bans-deepseek-government-devices-citing-security-concerns-2025-02-04/</w:t>
        </w:r>
      </w:hyperlink>
      <w:r>
        <w:t xml:space="preserve"> - Australia has officially banned Chinese artificial intelligence startup DeepSeek from all government devices due to national security concerns. The Department of Home Affairs issued a directive requiring all government agencies to prevent the use or installation of DeepSeek’s applications, products, and web services, and to remove any existing instances from government systems. Home Affairs Minister Tony Burke labeled the technology as an 'unacceptable risk' to national security, justifying the immediate prohibition. This ban, however, does not apply to private citizens. The move follows similar actions by other countries, including recent bans by Italy and Taiwan on DeepSeek’s use in government operations. The AI startup's launch last month caused global tech stocks to drop, as its models were reportedly cheaper and required less advanced hardware than existing Western counterparts, stirring concerns about the West’s massive investments in chipmakers and data infrastructure. This ban follows Australia’s previous decision two years ago to prohibit the use of Chinese social media app TikTok on government devices for similar security-related reasons.</w:t>
      </w:r>
      <w:r/>
    </w:p>
    <w:p>
      <w:pPr>
        <w:pStyle w:val="ListNumber"/>
        <w:spacing w:line="240" w:lineRule="auto"/>
        <w:ind w:left="720"/>
      </w:pPr>
      <w:r/>
      <w:hyperlink r:id="rId15">
        <w:r>
          <w:rPr>
            <w:color w:val="0000EE"/>
            <w:u w:val="single"/>
          </w:rPr>
          <w:t>https://www.reuters.com/technology/australia-urges-citizens-be-cautious-about-using-china-ai-model-deepseek-2025-01-29/</w:t>
        </w:r>
      </w:hyperlink>
      <w:r>
        <w:t xml:space="preserve"> - On January 29, 2025, Australian Treasurer Jim Chalmers advised citizens to exercise caution when using the newly released Chinese artificial intelligence model DeepSeek. This warning follows concerns from other governments and global market disruptions triggered by the model's emergence. DeepSeek, a low-cost AI alternative developed in China, has the potential to challenge the market dominance of U.S.-based AI technologies. Its release caused significant market reactions, including a 17% drop in Nvidia's stock on Monday before it rebounded. U.S. officials are currently examining the potential national security risks associated with DeepSeek, underscoring broader global apprehensions about the model’s implications.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lkinemedia.com/au/stocks/artificial-intelligence/australias-ai-roadmap-marks-a-shift-in-tech-and-industry" TargetMode="External"/><Relationship Id="rId10" Type="http://schemas.openxmlformats.org/officeDocument/2006/relationships/hyperlink" Target="https://www.reuters.com/world/asia-pacific/australia-rolls-out-ai-roadmap-steps-back-tougher-rules-2025-12-02/" TargetMode="External"/><Relationship Id="rId11" Type="http://schemas.openxmlformats.org/officeDocument/2006/relationships/hyperlink" Target="https://www.reuters.com/technology/artificial-intelligence/australia-plans-ai-rules-human-oversight-transparency-2024-09-05/" TargetMode="External"/><Relationship Id="rId12" Type="http://schemas.openxmlformats.org/officeDocument/2006/relationships/hyperlink" Target="https://www.reuters.com/technology/cybersecurity/google-help-build-cyber-protection-australian-infrastructure-2024-08-21/" TargetMode="External"/><Relationship Id="rId13" Type="http://schemas.openxmlformats.org/officeDocument/2006/relationships/hyperlink" Target="https://www.reuters.com/world/asia-pacific/australia-spy-agency-moves-intelligence-data-cloud-amazon-deal-2024-07-04/" TargetMode="External"/><Relationship Id="rId14" Type="http://schemas.openxmlformats.org/officeDocument/2006/relationships/hyperlink" Target="https://www.reuters.com/technology/australia-bans-deepseek-government-devices-citing-security-concerns-2025-02-04/" TargetMode="External"/><Relationship Id="rId15" Type="http://schemas.openxmlformats.org/officeDocument/2006/relationships/hyperlink" Target="https://www.reuters.com/technology/australia-urges-citizens-be-cautious-about-using-china-ai-model-deepseek-2025-01-2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