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Tech giants embed AI within operations to accelerate workforce transformation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Technology companies are increasingly embedding their own artificial intelligence (AI) models within their internal operations as a strategy to showcase the transformative potential of AI to prospective clients. This approach spans across various business functions, including software development, IT issue detection, human resources, and marketing, demonstrating AI's versatile application in everyday corporate workflows.</w:t>
      </w:r>
      <w:r/>
    </w:p>
    <w:p>
      <w:r/>
      <w:r>
        <w:t>IBM exemplifies this trend with its internal AI-driven AskHR chatbot, which has managed 94% of employee human resources queries since its deployment. According to Joanne Wright, IBM’s senior vice-president of transformation and operations, AskHR draws on a comprehensive pool of policy documents to provide accurate, generative AI-based responses. This implementation has revolutionised HR operations by automating numerous time-consuming tasks and significantly accelerating employee promotion processes, enabling managers to focus more on strategic talent development and coaching. IBM cites a containment rate of 94% for routine HR inquiries and notes a 75% reduction in support tickets since 2016, which has reduced operational costs by 40% over four years. However, this increased efficiency has coincided with the replacement of approximately 200 HR roles by AI agents, part of IBM’s broader automation strategy amidst a planned workforce reduction affecting several thousand jobs. Despite these cuts, IBM reports overall employment growth in areas such as software engineering, marketing, and sales, illustrating a reallocation of human capital within the company.</w:t>
      </w:r>
      <w:r/>
    </w:p>
    <w:p>
      <w:r/>
      <w:r>
        <w:t>The use of AI to review contracts at IBM’s mergers and acquisitions desk has also yielded significant results. The AI system scans contracts for terms that deviate from IBM policy, flagging non-compliant clauses at a rate 30 times higher compared to previous manual methods. Wright highlights that the integration of AI has freed millions of working hours across IBM’s 270,000 global employees, allowing staff to prioritise strategic and creative tasks, reflecting a wider industry trend towards using AI as a productivity multiplier rather than a simple replacement for human roles.</w:t>
      </w:r>
      <w:r/>
    </w:p>
    <w:p>
      <w:r/>
      <w:r>
        <w:t>Other technology firms are following similar paths. Asana, a US software developer, has integrated AI across engineering, customer service, marketing, and sales teams. AI applications at Asana range from code generation and testing, customer query responses, to campaign management and prospect prioritisation. Saket Srivastava, Asana’s chief information officer, emphasises that the success of AI adoption hinges on clearly defined ownership, baselines, and measurable success metrics. Recently, Asana has expanded its AI capabilities by launching the Smart Workflow Gallery, an AI-powered suite designed to facilitate the seamless insertion of AI into routine business tasks, enhancing productivity by allowing employees to focus on more strategic objectives. Furthermore, the company introduced AI teammates that enable real-time human-AI collaboration on complex workflows such as product launches and strategic planning, illustrating a sophisticated approach to integrating AI into daily operations.</w:t>
      </w:r>
      <w:r/>
    </w:p>
    <w:p>
      <w:r/>
      <w:r>
        <w:t>Cybersecurity firm SentinelOne is also a strong proponent of AI integration, with most employees using AI tools regularly. Its engineering team employs an AI coding tool named Windsurf, which supports automated code generation, testing, and debugging. Gregor Stewart, vice-president of AI and machine learning at SentinelOne, describes the current AI landscape as an exciting period, with transformative potential to reshape work practices fundamentally.</w:t>
      </w:r>
      <w:r/>
    </w:p>
    <w:p>
      <w:r/>
      <w:r>
        <w:t>In Europe, the adoption of AI within industrial and infrastructure sectors is advancing rapidly. French company Schneider Electric has appointed a chief AI officer to oversee four years of AI integration across its operations, enhancing productivity, accuracy, and speed. Philippe Rambach, Schneider’s chief AI officer, describes how AI tools are tailored for departmental needs, such as assisting sales teams by leveraging millions of historical quotes to generate proposals and optimizing field technician deployment for electrification projects. Schneider has also established an internal AI governance model to ensure strategic alignment and responsible use of AI within business units.</w:t>
      </w:r>
      <w:r/>
    </w:p>
    <w:p>
      <w:r/>
      <w:r>
        <w:t>Similarly, French telecommunications firm Orange employs AI technologies to monitor and manage network issues, improving sustainability through adaptive power consumption that adjusts based on network usage. Bruno Zerbib, Orange’s chief technology and innovation officer, highlights the firm’s comprehensive approach, combining technical infrastructure with ethical governance and workforce training to position AI as a major driver of innovation and productivity at scale.</w:t>
      </w:r>
      <w:r/>
    </w:p>
    <w:p>
      <w:r/>
      <w:r>
        <w:t>Smaller companies, such as London-based clean tech start-up Tem Energy, adopt a more experimental stance, encouraging staff to explore AI applications broadly within their roles. Using cutting-edge large language models like Google Gemini and OpenAI’s ChatGPT 5.1, Tem Energy promotes innovation through internal hackathons that foster the development of bespoke AI tools. Joe McDonald, co-founder and CEO, believes strongly in the human-AI collaboration model, asserting that “a human using AI well will always outperform one who doesn’t.”</w:t>
      </w:r>
      <w:r/>
    </w:p>
    <w:p>
      <w:r/>
      <w:r>
        <w:t>This rapid uptake of AI tools within tech companies raises important questions about job displacement, especially in IT and engineering roles amid ongoing industry layoffs. Babak Hodjat, chief AI officer at IT consultancy Cognizant, offers a more optimistic perspective, viewing AI as an amplifier of human potential rather than a wholesale replacement. Cognizant’s experience shows that newer, less skilled coders have experienced a 37% increase in productivity through AI, compared to a 17% boost among more experienced staff. This suggests AI can serve as a valuable enabler for talent development and efficiency, particularly within fresh talent pools.</w:t>
      </w:r>
      <w:r/>
    </w:p>
    <w:p>
      <w:r/>
      <w:r>
        <w:t>Overall, the integration of AI within technology companies exemplifies a strategic shift towards harnessing AI not just as a customer-facing product but as a core operational asset. While automation inevitably leads to some workforce reorganisation, the predominant narrative is one of AI augmenting human roles, driving productivity, and enabling employees to focus on high-impact, strategic work.</w:t>
      </w:r>
      <w:r/>
    </w:p>
    <w:p>
      <w:pPr>
        <w:pStyle w:val="Heading3"/>
      </w:pPr>
      <w:r>
        <w:t>📌 Reference Map:</w:t>
      </w:r>
      <w:r/>
      <w:r/>
    </w:p>
    <w:p>
      <w:pPr>
        <w:pStyle w:val="ListBullet"/>
        <w:spacing w:line="240" w:lineRule="auto"/>
        <w:ind w:left="720"/>
      </w:pPr>
      <w:r/>
      <w:hyperlink r:id="rId9">
        <w:r>
          <w:rPr>
            <w:color w:val="0000EE"/>
            <w:u w:val="single"/>
          </w:rPr>
          <w:t>[1]</w:t>
        </w:r>
      </w:hyperlink>
      <w:r>
        <w:t xml:space="preserve"> (Financial Times) - Paragraphs 1, 2, 3, 4, 5, 6, 7, 8, 9, 10, 11, 12</w:t>
      </w:r>
      <w:r/>
    </w:p>
    <w:p>
      <w:pPr>
        <w:pStyle w:val="ListBullet"/>
        <w:spacing w:line="240" w:lineRule="auto"/>
        <w:ind w:left="720"/>
      </w:pPr>
      <w:r/>
      <w:hyperlink r:id="rId10">
        <w:r>
          <w:rPr>
            <w:color w:val="0000EE"/>
            <w:u w:val="single"/>
          </w:rPr>
          <w:t>[2]</w:t>
        </w:r>
      </w:hyperlink>
      <w:r>
        <w:t xml:space="preserve"> (IBM Case Study) - Paragraphs 2, 3</w:t>
      </w:r>
      <w:r/>
    </w:p>
    <w:p>
      <w:pPr>
        <w:pStyle w:val="ListBullet"/>
        <w:spacing w:line="240" w:lineRule="auto"/>
        <w:ind w:left="720"/>
      </w:pPr>
      <w:r/>
      <w:hyperlink r:id="rId11">
        <w:r>
          <w:rPr>
            <w:color w:val="0000EE"/>
            <w:u w:val="single"/>
          </w:rPr>
          <w:t>[3]</w:t>
        </w:r>
      </w:hyperlink>
      <w:r>
        <w:t xml:space="preserve"> (IBM Insights) - Paragraphs 2, 3</w:t>
      </w:r>
      <w:r/>
    </w:p>
    <w:p>
      <w:pPr>
        <w:pStyle w:val="ListBullet"/>
        <w:spacing w:line="240" w:lineRule="auto"/>
        <w:ind w:left="720"/>
      </w:pPr>
      <w:r/>
      <w:hyperlink r:id="rId12">
        <w:r>
          <w:rPr>
            <w:color w:val="0000EE"/>
            <w:u w:val="single"/>
          </w:rPr>
          <w:t>[4]</w:t>
        </w:r>
      </w:hyperlink>
      <w:r>
        <w:t xml:space="preserve"> (India Today) - Paragraph 3</w:t>
      </w:r>
      <w:r/>
    </w:p>
    <w:p>
      <w:pPr>
        <w:pStyle w:val="ListBullet"/>
        <w:spacing w:line="240" w:lineRule="auto"/>
        <w:ind w:left="720"/>
      </w:pPr>
      <w:r/>
      <w:hyperlink r:id="rId13">
        <w:r>
          <w:rPr>
            <w:color w:val="0000EE"/>
            <w:u w:val="single"/>
          </w:rPr>
          <w:t>[5]</w:t>
        </w:r>
      </w:hyperlink>
      <w:r>
        <w:t xml:space="preserve"> (Asana News Release) - Paragraph 6</w:t>
      </w:r>
      <w:r/>
    </w:p>
    <w:p>
      <w:pPr>
        <w:pStyle w:val="ListBullet"/>
        <w:spacing w:line="240" w:lineRule="auto"/>
        <w:ind w:left="720"/>
      </w:pPr>
      <w:r/>
      <w:hyperlink r:id="rId14">
        <w:r>
          <w:rPr>
            <w:color w:val="0000EE"/>
            <w:u w:val="single"/>
          </w:rPr>
          <w:t>[6]</w:t>
        </w:r>
      </w:hyperlink>
      <w:r>
        <w:t xml:space="preserve"> (Asana News Release) - Paragraph 6</w:t>
      </w:r>
      <w:r/>
    </w:p>
    <w:p>
      <w:pPr>
        <w:pStyle w:val="ListBullet"/>
        <w:spacing w:line="240" w:lineRule="auto"/>
        <w:ind w:left="720"/>
      </w:pPr>
      <w:r/>
      <w:hyperlink r:id="rId15">
        <w:r>
          <w:rPr>
            <w:color w:val="0000EE"/>
            <w:u w:val="single"/>
          </w:rPr>
          <w:t>[7]</w:t>
        </w:r>
      </w:hyperlink>
      <w:r>
        <w:t xml:space="preserve"> (Blockchain Council) - Paragraph 3</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https://www.ft.com/content/f369ba68-387c-4963-bce4-3e7a019bf62a</w:t>
        </w:r>
      </w:hyperlink>
      <w:r>
        <w:t xml:space="preserve"> - Please view link - unable to able to access data</w:t>
      </w:r>
      <w:r/>
    </w:p>
    <w:p>
      <w:pPr>
        <w:pStyle w:val="ListNumber"/>
        <w:spacing w:line="240" w:lineRule="auto"/>
        <w:ind w:left="720"/>
      </w:pPr>
      <w:r/>
      <w:hyperlink r:id="rId10">
        <w:r>
          <w:rPr>
            <w:color w:val="0000EE"/>
            <w:u w:val="single"/>
          </w:rPr>
          <w:t>https://www.ibm.com/us-en/case-studies/ibm-human-resources-watsonx-orchestrate</w:t>
        </w:r>
      </w:hyperlink>
      <w:r>
        <w:t xml:space="preserve"> - IBM's internal HR chatbot, AskHR, has automated over 80 HR tasks, handling more than 2.1 million employee conversations annually. Integrated with IBM's watsonx Orchestrate, AskHR provides quick, efficient, and personalized HR support, achieving a 94% containment rate for common questions and reducing operational costs by 40% over four years. The AI system has also led to a 75% reduction in support tickets since 2016, allowing HR professionals to focus on higher-value strategic work.</w:t>
      </w:r>
      <w:r/>
    </w:p>
    <w:p>
      <w:pPr>
        <w:pStyle w:val="ListNumber"/>
        <w:spacing w:line="240" w:lineRule="auto"/>
        <w:ind w:left="720"/>
      </w:pPr>
      <w:r/>
      <w:hyperlink r:id="rId11">
        <w:r>
          <w:rPr>
            <w:color w:val="0000EE"/>
            <w:u w:val="single"/>
          </w:rPr>
          <w:t>https://www.ibm.com/think/insights/embracing-future-of-hr-ai-first-enterprise</w:t>
        </w:r>
      </w:hyperlink>
      <w:r>
        <w:t xml:space="preserve"> - IBM's AskHR chatbot, introduced in 2017, has evolved into a digital assistant handling 94% of routine HR tasks, including pay statements. By automating these processes, IBM has freed up resources to invest in areas like software engineering, marketing, and sales, leading to an overall increase in employment. The AI system has significantly improved efficiency and employee experience, with a current Net Promoter Score of +74.</w:t>
      </w:r>
      <w:r/>
    </w:p>
    <w:p>
      <w:pPr>
        <w:pStyle w:val="ListNumber"/>
        <w:spacing w:line="240" w:lineRule="auto"/>
        <w:ind w:left="720"/>
      </w:pPr>
      <w:r/>
      <w:hyperlink r:id="rId12">
        <w:r>
          <w:rPr>
            <w:color w:val="0000EE"/>
            <w:u w:val="single"/>
          </w:rPr>
          <w:t>https://www.indiatoday.in/technology/news/story/ibm-replaces-200-hr-roles-with-ai-agents-as-part-of-automation-push-2724043-2025-05-13</w:t>
        </w:r>
      </w:hyperlink>
      <w:r>
        <w:t xml:space="preserve"> - IBM has replaced approximately 200 human resources professionals with AI agents, including the AskHR chatbot, as part of its automation strategy. CEO Arvind Krishna stated that AI has taken over the work of 'a couple hundred' HR employees, allowing the company to reallocate resources to other areas. Despite the reduction in HR jobs, IBM's total workforce has grown, with increased hiring in departments like software engineering, marketing, and sales.</w:t>
      </w:r>
      <w:r/>
    </w:p>
    <w:p>
      <w:pPr>
        <w:pStyle w:val="ListNumber"/>
        <w:spacing w:line="240" w:lineRule="auto"/>
        <w:ind w:left="720"/>
      </w:pPr>
      <w:r/>
      <w:hyperlink r:id="rId13">
        <w:r>
          <w:rPr>
            <w:color w:val="0000EE"/>
            <w:u w:val="single"/>
          </w:rPr>
          <w:t>https://investors.asana.com/news-releases/news-release-details/asana-launches-smart-workflow-gallery-blueprint-effective-human</w:t>
        </w:r>
      </w:hyperlink>
      <w:r>
        <w:t xml:space="preserve"> - Asana has introduced the Smart Workflow Gallery, a suite of prebuilt, AI-powered workflows designed to help organizations scale AI usage in everyday tasks. These workflows provide a blueprint for effective human and AI coordination across various business functions, including marketing, IT, and operations. The initiative aims to enhance employee productivity by integrating AI into routine processes, allowing teams to focus on more strategic work.</w:t>
      </w:r>
      <w:r/>
    </w:p>
    <w:p>
      <w:pPr>
        <w:pStyle w:val="ListNumber"/>
        <w:spacing w:line="240" w:lineRule="auto"/>
        <w:ind w:left="720"/>
      </w:pPr>
      <w:r/>
      <w:hyperlink r:id="rId14">
        <w:r>
          <w:rPr>
            <w:color w:val="0000EE"/>
            <w:u w:val="single"/>
          </w:rPr>
          <w:t>https://investors.asana.com/news-releases/news-release-details/asana-unveils-ai-teammates-tackle-complex-workflows-and-elevate</w:t>
        </w:r>
      </w:hyperlink>
      <w:r>
        <w:t xml:space="preserve"> - Asana has unveiled AI teammates to assist with complex workflows and enhance teamwork. These AI teammates can be customized for various roles and processes, allowing for real-time collaboration between humans and AI. They are currently being used by customers to tackle critical business workflows, such as product launches, strategic planning, new hire onboarding, and creative production, aiming to improve efficiency and productivity.</w:t>
      </w:r>
      <w:r/>
    </w:p>
    <w:p>
      <w:pPr>
        <w:pStyle w:val="ListNumber"/>
        <w:spacing w:line="240" w:lineRule="auto"/>
        <w:ind w:left="720"/>
      </w:pPr>
      <w:r/>
      <w:hyperlink r:id="rId15">
        <w:r>
          <w:rPr>
            <w:color w:val="0000EE"/>
            <w:u w:val="single"/>
          </w:rPr>
          <w:t>https://www.blockchain-council.org/ai/ibm-layoffs-replace-hr-staff-with-ai-agents/</w:t>
        </w:r>
      </w:hyperlink>
      <w:r>
        <w:t xml:space="preserve"> - IBM has replaced over 200 human resource professionals with AI agents, including the AskHR chatbot, as part of its automation push. This move reflects a broader industry trend of automating repetitive office roles. The company has also launched an internal governance model to ensure AI output is accurate, secure, and ethical, aiming to increase productivity and allow leaders to allocate resources to other administrative priorities.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t.com/content/f369ba68-387c-4963-bce4-3e7a019bf62a" TargetMode="External"/><Relationship Id="rId10" Type="http://schemas.openxmlformats.org/officeDocument/2006/relationships/hyperlink" Target="https://www.ibm.com/us-en/case-studies/ibm-human-resources-watsonx-orchestrate" TargetMode="External"/><Relationship Id="rId11" Type="http://schemas.openxmlformats.org/officeDocument/2006/relationships/hyperlink" Target="https://www.ibm.com/think/insights/embracing-future-of-hr-ai-first-enterprise" TargetMode="External"/><Relationship Id="rId12" Type="http://schemas.openxmlformats.org/officeDocument/2006/relationships/hyperlink" Target="https://www.indiatoday.in/technology/news/story/ibm-replaces-200-hr-roles-with-ai-agents-as-part-of-automation-push-2724043-2025-05-13" TargetMode="External"/><Relationship Id="rId13" Type="http://schemas.openxmlformats.org/officeDocument/2006/relationships/hyperlink" Target="https://investors.asana.com/news-releases/news-release-details/asana-launches-smart-workflow-gallery-blueprint-effective-human" TargetMode="External"/><Relationship Id="rId14" Type="http://schemas.openxmlformats.org/officeDocument/2006/relationships/hyperlink" Target="https://investors.asana.com/news-releases/news-release-details/asana-unveils-ai-teammates-tackle-complex-workflows-and-elevate" TargetMode="External"/><Relationship Id="rId15" Type="http://schemas.openxmlformats.org/officeDocument/2006/relationships/hyperlink" Target="https://www.blockchain-council.org/ai/ibm-layoffs-replace-hr-staff-with-ai-agent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