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Nebius’s strategic shift accelerates with billion-dollar deals and large-scale AI data-centre expansion</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Nebius Group N.V. has repositioned itself from the remnants of Yandex into a fast‑growing, Amsterdam‑headquartered AI infrastructure specialist that now markets a full‑stack “neocloud” , GPUs, storage and software tools aimed at training and deploying large AI models. According to the original report, the company also holds minority businesses in autonomy and edtech and equity stakes in tooling firms, giving management optionality beyond its core cloud offering. </w:t>
      </w:r>
      <w:hyperlink r:id="rId9">
        <w:r>
          <w:rPr>
            <w:color w:val="0000EE"/>
            <w:u w:val="single"/>
          </w:rPr>
          <w:t>[1]</w:t>
        </w:r>
      </w:hyperlink>
      <w:hyperlink r:id="rId10">
        <w:r>
          <w:rPr>
            <w:color w:val="0000EE"/>
            <w:u w:val="single"/>
          </w:rPr>
          <w:t>[3]</w:t>
        </w:r>
      </w:hyperlink>
      <w:r/>
    </w:p>
    <w:p>
      <w:r/>
      <w:r>
        <w:t xml:space="preserve">The transformation accelerated in 2024 after Nebius sold Russian assets, rebranded and relisted on Nasdaq, and in 2025 the business pivoted decisively into large‑scale AI data‑centre builds across the U.S. and Europe. Industry coverage notes data‑centre footprints spanning the U.K., Iceland, Finland, France and New Jersey and R&amp;D hubs in Europe, North America and Israel. Strategic supply relationships , notably with Nvidia , underpin its ability to procure high‑end GPUs. </w:t>
      </w:r>
      <w:hyperlink r:id="rId9">
        <w:r>
          <w:rPr>
            <w:color w:val="0000EE"/>
            <w:u w:val="single"/>
          </w:rPr>
          <w:t>[1]</w:t>
        </w:r>
      </w:hyperlink>
      <w:hyperlink r:id="rId11">
        <w:r>
          <w:rPr>
            <w:color w:val="0000EE"/>
            <w:u w:val="single"/>
          </w:rPr>
          <w:t>[5]</w:t>
        </w:r>
      </w:hyperlink>
      <w:hyperlink r:id="rId12">
        <w:r>
          <w:rPr>
            <w:color w:val="0000EE"/>
            <w:u w:val="single"/>
          </w:rPr>
          <w:t>[6]</w:t>
        </w:r>
      </w:hyperlink>
      <w:r/>
    </w:p>
    <w:p>
      <w:r/>
      <w:r>
        <w:t xml:space="preserve">Nebius’s narrative this year has been dominated by two hyperscaler agreements that materially change its revenue visibility. In September the company announced a multi‑year agreement to deliver AI infrastructure to Microsoft (reported around $17.4bn, with an option to increase), and in November Nebius disclosed a five‑year, $3bn deal with Meta to supply dedicated capacity. The Microsoft announcement in particular produced a sharp market reaction and large equity raises that funded rapid expansion. </w:t>
      </w:r>
      <w:hyperlink r:id="rId13">
        <w:r>
          <w:rPr>
            <w:color w:val="0000EE"/>
            <w:u w:val="single"/>
          </w:rPr>
          <w:t>[4]</w:t>
        </w:r>
      </w:hyperlink>
      <w:hyperlink r:id="rId10">
        <w:r>
          <w:rPr>
            <w:color w:val="0000EE"/>
            <w:u w:val="single"/>
          </w:rPr>
          <w:t>[3]</w:t>
        </w:r>
      </w:hyperlink>
      <w:hyperlink r:id="rId14">
        <w:r>
          <w:rPr>
            <w:color w:val="0000EE"/>
            <w:u w:val="single"/>
          </w:rPr>
          <w:t>[2]</w:t>
        </w:r>
      </w:hyperlink>
      <w:r/>
    </w:p>
    <w:p>
      <w:r/>
      <w:r>
        <w:t xml:space="preserve">Management stresses these contracts underpin an aggressive growth target: management is guiding to a $7–9bn annualised revenue run‑rate by end‑2026, up from an ARR of roughly $551m at the end of Q3 2025. Reuters quotes co‑founder Roman Chernin as saying the company is “very bullish” on long‑term AI demand and intends to extend Nebius’s customer base into legacy industries such as manufacturing, banking and retail rather than only serving AI‑native firms. </w:t>
      </w:r>
      <w:hyperlink r:id="rId14">
        <w:r>
          <w:rPr>
            <w:color w:val="0000EE"/>
            <w:u w:val="single"/>
          </w:rPr>
          <w:t>[2]</w:t>
        </w:r>
      </w:hyperlink>
      <w:hyperlink r:id="rId10">
        <w:r>
          <w:rPr>
            <w:color w:val="0000EE"/>
            <w:u w:val="single"/>
          </w:rPr>
          <w:t>[3]</w:t>
        </w:r>
      </w:hyperlink>
      <w:r/>
    </w:p>
    <w:p>
      <w:r/>
      <w:r>
        <w:t xml:space="preserve">The Q3 2025 financials paint a familiar growth‑at‑scale picture: revenue surged 355% year‑on‑year to $146.1m, but GAAP losses widened (net loss from continuing operations around $119.6m) as depreciation and aggressive capex soared. Capital expenditure in the quarter approached $955.5m to support data‑centre and GPU buildouts, producing deeply negative free cash flow despite the proceeds from recent equity and debt raises. Adjusted EBITDA improved markedly versus the prior year, signalling operating‑leverage potential as capacity ramps. </w:t>
      </w:r>
      <w:hyperlink r:id="rId10">
        <w:r>
          <w:rPr>
            <w:color w:val="0000EE"/>
            <w:u w:val="single"/>
          </w:rPr>
          <w:t>[3]</w:t>
        </w:r>
      </w:hyperlink>
      <w:hyperlink r:id="rId9">
        <w:r>
          <w:rPr>
            <w:color w:val="0000EE"/>
            <w:u w:val="single"/>
          </w:rPr>
          <w:t>[1]</w:t>
        </w:r>
      </w:hyperlink>
      <w:hyperlink r:id="rId12">
        <w:r>
          <w:rPr>
            <w:color w:val="0000EE"/>
            <w:u w:val="single"/>
          </w:rPr>
          <w:t>[6]</w:t>
        </w:r>
      </w:hyperlink>
      <w:r/>
    </w:p>
    <w:p>
      <w:r/>
      <w:r>
        <w:t xml:space="preserve">Market and analyst reactions reflect the trade‑offs. Coverage highlights strong buy‑side sentiment and price targets clustering in the mid‑$140s to mid‑$160s , implying material upside if Nebius executes , while cautionary notes point to dilution risk from follow‑on offerings, concentration on a small number of very large customers, and the capital intensity of the rollout. Some outlets frame recent pullbacks in neocloud shares as buying opportunities; others emphasise execution and valuation risk. </w:t>
      </w:r>
      <w:hyperlink r:id="rId9">
        <w:r>
          <w:rPr>
            <w:color w:val="0000EE"/>
            <w:u w:val="single"/>
          </w:rPr>
          <w:t>[1]</w:t>
        </w:r>
      </w:hyperlink>
      <w:hyperlink r:id="rId11">
        <w:r>
          <w:rPr>
            <w:color w:val="0000EE"/>
            <w:u w:val="single"/>
          </w:rPr>
          <w:t>[5]</w:t>
        </w:r>
      </w:hyperlink>
      <w:hyperlink r:id="rId12">
        <w:r>
          <w:rPr>
            <w:color w:val="0000EE"/>
            <w:u w:val="single"/>
          </w:rPr>
          <w:t>[6]</w:t>
        </w:r>
      </w:hyperlink>
      <w:r/>
    </w:p>
    <w:p>
      <w:r/>
      <w:r>
        <w:t xml:space="preserve">Operationally, Nebius faces complex project delivery challenges: securing 2.5 gigawatts of contracted power across jurisdictions by the end of 2026, coordinating land, cooling and GPU supply, and timing deployments to match hyperscaler usage patterns. The company says it will prioritise margin‑accretive, long‑term services in hyperscaler deals rather than chasing short‑term volume, and presents itself as a potential consolidator should a downturn trim capacity competitors. </w:t>
      </w:r>
      <w:hyperlink r:id="rId14">
        <w:r>
          <w:rPr>
            <w:color w:val="0000EE"/>
            <w:u w:val="single"/>
          </w:rPr>
          <w:t>[2]</w:t>
        </w:r>
      </w:hyperlink>
      <w:hyperlink r:id="rId10">
        <w:r>
          <w:rPr>
            <w:color w:val="0000EE"/>
            <w:u w:val="single"/>
          </w:rPr>
          <w:t>[3]</w:t>
        </w:r>
      </w:hyperlink>
      <w:hyperlink r:id="rId9">
        <w:r>
          <w:rPr>
            <w:color w:val="0000EE"/>
            <w:u w:val="single"/>
          </w:rPr>
          <w:t>[1]</w:t>
        </w:r>
      </w:hyperlink>
      <w:r/>
    </w:p>
    <w:p>
      <w:r/>
      <w:r>
        <w:t xml:space="preserve">For investors, the key considerations are execution and sequencing. Bulls point to constrained high‑end GPU supply, locked‑in multi‑year revenue from Microsoft and Meta, and improving gross‑and‑EBITDA margins as the new capacity comes online. Bears highlight the risk that continued heavy capex and potential additional equity issuance could dilute returns, and that any renegotiation or delay on the large contracts would have outsized impact. </w:t>
      </w:r>
      <w:hyperlink r:id="rId9">
        <w:r>
          <w:rPr>
            <w:color w:val="0000EE"/>
            <w:u w:val="single"/>
          </w:rPr>
          <w:t>[1]</w:t>
        </w:r>
      </w:hyperlink>
      <w:hyperlink r:id="rId10">
        <w:r>
          <w:rPr>
            <w:color w:val="0000EE"/>
            <w:u w:val="single"/>
          </w:rPr>
          <w:t>[3]</w:t>
        </w:r>
      </w:hyperlink>
      <w:hyperlink r:id="rId11">
        <w:r>
          <w:rPr>
            <w:color w:val="0000EE"/>
            <w:u w:val="single"/>
          </w:rPr>
          <w:t>[5]</w:t>
        </w:r>
      </w:hyperlink>
      <w:r/>
    </w:p>
    <w:p>
      <w:r/>
      <w:r>
        <w:t xml:space="preserve">In short, Nebius has become one of 2025’s defining AI infrastructure stories: an early‑stage, capital‑intensive operator with sizeable contracted backlog and a binary execution path. As Arkady Volozh put it in the company announcement, “Nebius’s core AI cloud business, serving customers from AI startups to enterprises, is performing exceptionally well. We have also said that, in addition to our core business, we expect to secure significant long‑term committed contracts with leading AI labs and big tech companies. I’m happy to announce the first of these contracts, and I believe there are more to come. The economics of the deal are attractive in their own right, but, significantly, the deal will also help us to accelerate the growth of our AI cloud business even further in 2026 and beyond.” Investors must weigh that upside potential against the risks of execution, dilution and fierce competition. </w:t>
      </w:r>
      <w:hyperlink r:id="rId13">
        <w:r>
          <w:rPr>
            <w:color w:val="0000EE"/>
            <w:u w:val="single"/>
          </w:rPr>
          <w:t>[4]</w:t>
        </w:r>
      </w:hyperlink>
      <w:hyperlink r:id="rId9">
        <w:r>
          <w:rPr>
            <w:color w:val="0000EE"/>
            <w:u w:val="single"/>
          </w:rPr>
          <w:t>[1]</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(ts2.tech) - Paragraph 1, Paragraph 2, Paragraph 5, Paragraph 6, Paragraph 8, Paragraph 9 </w:t>
      </w:r>
      <w:r/>
    </w:p>
    <w:p>
      <w:pPr>
        <w:pStyle w:val="ListBullet"/>
        <w:spacing w:line="240" w:lineRule="auto"/>
        <w:ind w:left="720"/>
      </w:pPr>
      <w:r/>
      <w:hyperlink r:id="rId14">
        <w:r>
          <w:rPr>
            <w:color w:val="0000EE"/>
            <w:u w:val="single"/>
          </w:rPr>
          <w:t>[2]</w:t>
        </w:r>
      </w:hyperlink>
      <w:r>
        <w:t xml:space="preserve"> (Reuters) - Paragraph 3, Paragraph 4, Paragraph 7, Paragraph 8 </w:t>
      </w:r>
      <w:r/>
    </w:p>
    <w:p>
      <w:pPr>
        <w:pStyle w:val="ListBullet"/>
        <w:spacing w:line="240" w:lineRule="auto"/>
        <w:ind w:left="720"/>
      </w:pPr>
      <w:r/>
      <w:hyperlink r:id="rId10">
        <w:r>
          <w:rPr>
            <w:color w:val="0000EE"/>
            <w:u w:val="single"/>
          </w:rPr>
          <w:t>[3]</w:t>
        </w:r>
      </w:hyperlink>
      <w:r>
        <w:t xml:space="preserve"> (Reuters) - Paragraph 2, Paragraph 3, Paragraph 5, Paragraph 6, Paragraph 7, Paragraph 8 </w:t>
      </w:r>
      <w:r/>
    </w:p>
    <w:p>
      <w:pPr>
        <w:pStyle w:val="ListBullet"/>
        <w:spacing w:line="240" w:lineRule="auto"/>
        <w:ind w:left="720"/>
      </w:pPr>
      <w:r/>
      <w:hyperlink r:id="rId13">
        <w:r>
          <w:rPr>
            <w:color w:val="0000EE"/>
            <w:u w:val="single"/>
          </w:rPr>
          <w:t>[4]</w:t>
        </w:r>
      </w:hyperlink>
      <w:r>
        <w:t xml:space="preserve"> (Nebius press release) - Paragraph 3, Paragraph 9 </w:t>
      </w:r>
      <w:r/>
    </w:p>
    <w:p>
      <w:pPr>
        <w:pStyle w:val="ListBullet"/>
        <w:spacing w:line="240" w:lineRule="auto"/>
        <w:ind w:left="720"/>
      </w:pPr>
      <w:r/>
      <w:hyperlink r:id="rId11">
        <w:r>
          <w:rPr>
            <w:color w:val="0000EE"/>
            <w:u w:val="single"/>
          </w:rPr>
          <w:t>[5]</w:t>
        </w:r>
      </w:hyperlink>
      <w:r>
        <w:t xml:space="preserve"> (Yahoo Finance) - Paragraph 2, Paragraph 6, Paragraph 8 </w:t>
      </w:r>
      <w:r/>
    </w:p>
    <w:p>
      <w:pPr>
        <w:pStyle w:val="ListBullet"/>
        <w:spacing w:line="240" w:lineRule="auto"/>
        <w:ind w:left="720"/>
      </w:pPr>
      <w:r/>
      <w:hyperlink r:id="rId12">
        <w:r>
          <w:rPr>
            <w:color w:val="0000EE"/>
            <w:u w:val="single"/>
          </w:rPr>
          <w:t>[6]</w:t>
        </w:r>
      </w:hyperlink>
      <w:r>
        <w:t xml:space="preserve"> (TipRanks / aggregated coverage) - Paragraph 2, Paragraph 5, Paragraph 6</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https://ts2.tech/en/nebius-group-n-v-nbis-stock-2025-ai-moonshot-microsoft-and-meta-mega-deals-and-2026-forecast-as-of-december-3-2025/</w:t>
        </w:r>
      </w:hyperlink>
      <w:r>
        <w:t xml:space="preserve"> - Please view link - unable to able to access data</w:t>
      </w:r>
      <w:r/>
    </w:p>
    <w:p>
      <w:pPr>
        <w:pStyle w:val="ListNumber"/>
        <w:spacing w:line="240" w:lineRule="auto"/>
        <w:ind w:left="720"/>
      </w:pPr>
      <w:r/>
      <w:hyperlink r:id="rId14">
        <w:r>
          <w:rPr>
            <w:color w:val="0000EE"/>
            <w:u w:val="single"/>
          </w:rPr>
          <w:t>https://www.reuters.com/business/nebius-leverages-microsoft-meta-contracts-ai-expansion-2025-12-03/</w:t>
        </w:r>
      </w:hyperlink>
      <w:r>
        <w:t xml:space="preserve"> - Nebius, a Netherlands-based data centre operator, is expanding its business in traditional and AI-driven sectors using recent multi-billion-dollar contracts with Microsoft ($17 billion) and Meta ($3 billion). These deals have significantly boosted Nebius’s Nasdaq-listed stock by 248% in 2025, raising its market capitalisation above $25 billion. The company is targeting legacy industries like manufacturing, banking, and retail, while also maintaining a strong foothold with AI-native firms. Co-founder Roman Chernin emphasised Nebius’s focus on building long-term, high-margin services amid concerns of a potential AI industry bubble.</w:t>
      </w:r>
      <w:r/>
    </w:p>
    <w:p>
      <w:pPr>
        <w:pStyle w:val="ListNumber"/>
        <w:spacing w:line="240" w:lineRule="auto"/>
        <w:ind w:left="720"/>
      </w:pPr>
      <w:r/>
      <w:hyperlink r:id="rId10">
        <w:r>
          <w:rPr>
            <w:color w:val="0000EE"/>
            <w:u w:val="single"/>
          </w:rPr>
          <w:t>https://www.reuters.com/technology/ai-cloud-firm-nebius-signs-3-billion-deal-with-meta-posts-more-than-four-fold-2025-11-11/</w:t>
        </w:r>
      </w:hyperlink>
      <w:r>
        <w:t xml:space="preserve"> - Amsterdam-based AI cloud company Nebius has signed a $3 billion, five-year agreement with Meta to supply AI infrastructure, highlighting the growing demand for high-performance computing to support artificial intelligence. This marks Nebius' second major deal with a cloud hyperscaler, following a $17.4 billion contract with Microsoft in September. As Nebius prepares to deploy resources for Meta within three months, the company's limited current capacity restricted the deal's scope. In Q3 2025, Nebius reported a 355% year-over-year increase in revenue to $146.1 million but also a widened quarterly loss of over $100 million due to a surge in capital expenditures, which rose to $955.5 million. The company is rapidly expanding to meet demand, investing heavily in GPUs, land, and power to support AI workloads. Despite the loss, Nebius’ market value has quadrupled this year to $27.61 billion. The firm aims to reach $7–9 billion in annualised revenue by the end of 2026, significantly up from its $551 million run rate as of the end of September.</w:t>
      </w:r>
      <w:r/>
    </w:p>
    <w:p>
      <w:pPr>
        <w:pStyle w:val="ListNumber"/>
        <w:spacing w:line="240" w:lineRule="auto"/>
        <w:ind w:left="720"/>
      </w:pPr>
      <w:r/>
      <w:hyperlink r:id="rId13">
        <w:r>
          <w:rPr>
            <w:color w:val="0000EE"/>
            <w:u w:val="single"/>
          </w:rPr>
          <w:t>https://nebius.com/newsroom/nebius-announces-multi-billion-dollar-agreement-with-microsoft-for-ai-infrastructure</w:t>
        </w:r>
      </w:hyperlink>
      <w:r>
        <w:t xml:space="preserve"> - Amsterdam, September 8, 2025 — Nebius Group N.V. (NASDAQ: NBIS) (“Nebius” or the “Company”), a leading AI infrastructure company, today announced an agreement to deliver AI infrastructure to Microsoft. Under this multi-year agreement, Nebius will deliver dedicated capacity to Microsoft from its new data centre in Vineland, New Jersey starting later this year. Arkady Volozh, founder and CEO of Nebius, said: “Nebius’s core AI cloud business, serving customers from AI startups to enterprises, is performing exceptionally well. We have also said that, in addition to our core business, we expect to secure significant long-term committed contracts with leading AI labs and big tech companies. I’m happy to announce the first of these contracts, and I believe there are more to come. The economics of the deal are attractive in their own right, but, significantly, the deal will also help us to accelerate the growth of our AI cloud business even further in 2026 and beyond.”</w:t>
      </w:r>
      <w:r/>
    </w:p>
    <w:p>
      <w:pPr>
        <w:pStyle w:val="ListNumber"/>
        <w:spacing w:line="240" w:lineRule="auto"/>
        <w:ind w:left="720"/>
      </w:pPr>
      <w:r/>
      <w:hyperlink r:id="rId11">
        <w:r>
          <w:rPr>
            <w:color w:val="0000EE"/>
            <w:u w:val="single"/>
          </w:rPr>
          <w:t>https://finance.yahoo.com/news/nebius-stock-jumps-inking-3b-152831545.html</w:t>
        </w:r>
      </w:hyperlink>
      <w:r>
        <w:t xml:space="preserve"> - Nebius Group N.V. (NASDAQ:NBIS) shares fell about 5% on Tuesday, even after the Dutch artificial intelligence infrastructure firm revealed a $3 billion supply agreement with Meta Platforms (NASDAQ:META) and posted mixed third-quarter results. The new deal, Nebius' second major AI infrastructure partnership, spans five years and follows a $17.4 billion agreement signed with Microsoft (MSFT) in September. Founder and CEO Arkady Volozh said capacity for the Meta contract will be deployed over the next three months, adding that demand exceeded available supply.</w:t>
      </w:r>
      <w:r/>
    </w:p>
    <w:p>
      <w:pPr>
        <w:pStyle w:val="ListNumber"/>
        <w:spacing w:line="240" w:lineRule="auto"/>
        <w:ind w:left="720"/>
      </w:pPr>
      <w:r/>
      <w:hyperlink r:id="rId12">
        <w:r>
          <w:rPr>
            <w:color w:val="0000EE"/>
            <w:u w:val="single"/>
          </w:rPr>
          <w:t>https://www.tipranks.com/news/company-announcements/nebius-group-secures-major-contracts-with-microsoft-and-meta-amid-financial-growth</w:t>
        </w:r>
      </w:hyperlink>
      <w:r>
        <w:t xml:space="preserve"> - The latest update is out from Nebius Group (NBIS). Nebius Group N.V. announced significant developments in its operations, including multi-billion dollar agreements with Microsoft and Meta to provide dedicated capacity from its new data centre in Vineland, New Jersey, starting later this year. These contracts highlight Nebius’ capability to support large-scale enterprises and workloads, potentially enhancing its industry positioning. Despite a net loss of $119.6 million in Q3 2025, the company reported a net income of $278.6 million for the nine months ended September 30, 2025, primarily due to gains from the revaluation of its investment in ClickHouse. The financial results reflect the ongoing expansion of Nebius’ core infrastructure business, with increased operating costs and interest expenses.</w:t>
      </w:r>
      <w:r/>
    </w:p>
    <w:p>
      <w:pPr>
        <w:pStyle w:val="ListNumber"/>
        <w:spacing w:line="240" w:lineRule="auto"/>
        <w:ind w:left="720"/>
      </w:pPr>
      <w:r/>
      <w:hyperlink r:id="rId16">
        <w:r>
          <w:rPr>
            <w:color w:val="0000EE"/>
            <w:u w:val="single"/>
          </w:rPr>
          <w:t>https://finance.yahoo.com/news/nebius-group-nv-nbis-q3-210500484.html</w:t>
        </w:r>
      </w:hyperlink>
      <w:r>
        <w:t xml:space="preserve"> - Nebius Group NV (NASDAQ:NBIS) reported a significant year-over-year revenue growth of 355% in Q3 2025, reaching $146 million. The company successfully signed a major $3 billion deal with Meta, following a substantial contract with Microsoft valued between $17.4 and $19.4 billion. Nebius Group NV (NASDAQ:NBIS) is expanding its capacity aggressively, with plans to increase contracted power to 2.5 gigawatts by the end of 2026. The company launched new enterprise-ready cloud platform Ether and inference platform Nebius Talking Factory, enhancing its product offerings.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s2.tech/en/nebius-group-n-v-nbis-stock-2025-ai-moonshot-microsoft-and-meta-mega-deals-and-2026-forecast-as-of-december-3-2025/" TargetMode="External"/><Relationship Id="rId10" Type="http://schemas.openxmlformats.org/officeDocument/2006/relationships/hyperlink" Target="https://www.reuters.com/technology/ai-cloud-firm-nebius-signs-3-billion-deal-with-meta-posts-more-than-four-fold-2025-11-11/" TargetMode="External"/><Relationship Id="rId11" Type="http://schemas.openxmlformats.org/officeDocument/2006/relationships/hyperlink" Target="https://finance.yahoo.com/news/nebius-stock-jumps-inking-3b-152831545.html" TargetMode="External"/><Relationship Id="rId12" Type="http://schemas.openxmlformats.org/officeDocument/2006/relationships/hyperlink" Target="https://www.tipranks.com/news/company-announcements/nebius-group-secures-major-contracts-with-microsoft-and-meta-amid-financial-growth" TargetMode="External"/><Relationship Id="rId13" Type="http://schemas.openxmlformats.org/officeDocument/2006/relationships/hyperlink" Target="https://nebius.com/newsroom/nebius-announces-multi-billion-dollar-agreement-with-microsoft-for-ai-infrastructure" TargetMode="External"/><Relationship Id="rId14" Type="http://schemas.openxmlformats.org/officeDocument/2006/relationships/hyperlink" Target="https://www.reuters.com/business/nebius-leverages-microsoft-meta-contracts-ai-expansion-2025-12-03/" TargetMode="External"/><Relationship Id="rId15" Type="http://schemas.openxmlformats.org/officeDocument/2006/relationships/hyperlink" Target="https://www.noahwire.com" TargetMode="External"/><Relationship Id="rId16" Type="http://schemas.openxmlformats.org/officeDocument/2006/relationships/hyperlink" Target="https://finance.yahoo.com/news/nebius-group-nv-nbis-q3-210500484.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