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Air Liquide's latest update confirms hydrogen’s shift from promise to key energy player</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Air Liquide’s latest trading update suggests hydrogen is moving from long-term promise to immediate business reality. In the first quarter of 2026, the French industrial gases group reported revenue of €6,786 million, up 3.4% on a comparable basis, with the Americas delivering particularly strong growth as demand from customers tied to its air gases and hydrogen pipeline networks in the United States remained robust, according to the company.</w:t>
      </w:r>
      <w:r/>
    </w:p>
    <w:p>
      <w:r/>
      <w:r>
        <w:t>That momentum reflects a wider shift in how governments and industry are approaching energy security. Across Europe, the Middle East and Asia, Air Liquide says it is seeing more requests for hydrogen projects, as buyers look for alternatives that can support industrial output while reducing exposure to volatile fossil fuel markets. The company has argued for years that hydrogen can do more than cut emissions: it can also help balance power systems, back up renewable generation and supply sectors that are difficult to electrify.</w:t>
      </w:r>
      <w:r/>
    </w:p>
    <w:p>
      <w:r/>
      <w:r>
        <w:t>Air Liquide is trying to position itself across the full hydrogen value chain. The company says it is expanding low-carbon and renewable production using electrolysis powered by renewable electricity, as well as methane and biomethane reforming paired with carbon capture and storage. Among its flagship projects are a 20 MW PEM electrolyser in Bécancour, Canada, and a 200 MW unit at Port-Jérôme in France, both intended to support emerging low-carbon hydrogen ecosystems.</w:t>
      </w:r>
      <w:r/>
    </w:p>
    <w:p>
      <w:r/>
      <w:r>
        <w:t>The group is also widening its reach beyond conventional industrial uses. On its energy transition pages, Air Liquide highlights investments in hydrogen supply chains for heavy-duty mobility, including work along the Seine Axis in France, as well as partnerships aimed at building a hydrogen ecosystem for aviation. Those moves point to a broader industrial strategy: not just producing hydrogen, but creating the infrastructure needed to distribute and use it at scale.</w:t>
      </w:r>
      <w:r/>
    </w:p>
    <w:p>
      <w:r/>
      <w:r>
        <w:t>The company’s expansion has been supported by acquisitions and a sizeable project pipeline. Air Liquide completed the DIG Airgas purchase in January, adding around €120 million in annual sales and strengthening its network of production and distribution sites. Gasworld reported earlier this year that more than half of Air Liquide’s investment backlog is linked to hydrogen and the energy transition, while the company says it remains confident in its financial firepower to fund large projects and scale up new technologies.</w:t>
      </w:r>
      <w:r/>
    </w:p>
    <w:p>
      <w:r/>
      <w:r>
        <w:t>Still, the commercial case for hydrogen remains tied to policy support and falling costs. Electrolyser manufacturing, pipelines, storage and refuelling networks all require heavy upfront investment, and cleaner hydrogen is still often more expensive than fossil-based alternatives. Even so, as Air Liquide’s latest figures show, demand is building from refineries, chemicals, steel and transport customers that want lower-carbon fuel without giving up industrial scale or reliability. For the company, that makes hydrogen less a speculative bet than an increasingly central part of the energy transition.</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9">
        <w:r>
          <w:rPr>
            <w:color w:val="0000EE"/>
            <w:u w:val="single"/>
          </w:rPr>
          <w:t>[1]</w:t>
        </w:r>
      </w:hyperlink>
      <w:r>
        <w:t xml:space="preserve">, </w:t>
      </w:r>
      <w:hyperlink r:id="rId10">
        <w:r>
          <w:rPr>
            <w:color w:val="0000EE"/>
            <w:u w:val="single"/>
          </w:rPr>
          <w:t>[2]</w:t>
        </w:r>
      </w:hyperlink>
      <w:r>
        <w:t xml:space="preserve">- Paragraph 3: </w:t>
      </w:r>
      <w:hyperlink r:id="rId11">
        <w:r>
          <w:rPr>
            <w:color w:val="0000EE"/>
            <w:u w:val="single"/>
          </w:rPr>
          <w:t>[3]</w:t>
        </w:r>
      </w:hyperlink>
      <w:r>
        <w:t xml:space="preserve">- Paragraph 4: </w:t>
      </w:r>
      <w:hyperlink r:id="rId12">
        <w:r>
          <w:rPr>
            <w:color w:val="0000EE"/>
            <w:u w:val="single"/>
          </w:rPr>
          <w:t>[4]</w:t>
        </w:r>
      </w:hyperlink>
      <w:r>
        <w:t xml:space="preserve">- Paragraph 5: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https://www.hydrogenfuelnews.com/hydrogen-production-takes-center-stage-in-energy-independence-as-air-liquide-reports-renewed-demand/8575763/</w:t>
        </w:r>
      </w:hyperlink>
      <w:r>
        <w:t xml:space="preserve"> - Please view link - unable to able to access data</w:t>
      </w:r>
      <w:r/>
    </w:p>
    <w:p>
      <w:pPr>
        <w:pStyle w:val="ListNumber"/>
        <w:spacing w:line="240" w:lineRule="auto"/>
        <w:ind w:left="720"/>
      </w:pPr>
      <w:r/>
      <w:hyperlink r:id="rId10">
        <w:r>
          <w:rPr>
            <w:color w:val="0000EE"/>
            <w:u w:val="single"/>
          </w:rPr>
          <w:t>https://www.airliquide.com/investors/first-quarter-2026-revenue</w:t>
        </w:r>
      </w:hyperlink>
      <w:r>
        <w:t xml:space="preserve"> - Air Liquide's Q1 2026 revenue reached €6,786 million, marking a 3.4% increase on a comparable basis. This growth underscores the resilience of hydrogen production and related services, with significant contributions from the Americas, where Large Industries revenue rose by 8.3% due to strong demand from customers connected to the air gases and hydrogen pipeline networks in the United States. The company's strategic investments and acquisitions, including the DIG Airgas acquisition in January, have bolstered its network of production and distribution sites, reinforcing its position in the hydrogen sector.</w:t>
      </w:r>
      <w:r/>
    </w:p>
    <w:p>
      <w:pPr>
        <w:pStyle w:val="ListNumber"/>
        <w:spacing w:line="240" w:lineRule="auto"/>
        <w:ind w:left="720"/>
      </w:pPr>
      <w:r/>
      <w:hyperlink r:id="rId11">
        <w:r>
          <w:rPr>
            <w:color w:val="0000EE"/>
            <w:u w:val="single"/>
          </w:rPr>
          <w:t>https://www.airliquide.com/group/activities/hydrogen</w:t>
        </w:r>
      </w:hyperlink>
      <w:r>
        <w:t xml:space="preserve"> - Air Liquide is committed to scaling up its low-carbon and renewable hydrogen production capacity to meet the needs of industrial and heavy transportation customers. The company employs various technologies, including electrolysis powered by renewable or low-carbon sources and methane or biomethane reforming with CO₂ capture and storage. Notable projects include a 20 MW PEM electrolyzer in Bécancour, Canada, and a 200 MW electrolyzer in Port-Jérôme, France, both aimed at producing renewable hydrogen to support the development of low-carbon hydrogen ecosystems.</w:t>
      </w:r>
      <w:r/>
    </w:p>
    <w:p>
      <w:pPr>
        <w:pStyle w:val="ListNumber"/>
        <w:spacing w:line="240" w:lineRule="auto"/>
        <w:ind w:left="720"/>
      </w:pPr>
      <w:r/>
      <w:hyperlink r:id="rId12">
        <w:r>
          <w:rPr>
            <w:color w:val="0000EE"/>
            <w:u w:val="single"/>
          </w:rPr>
          <w:t>https://www.airliquide.com/energy-transition</w:t>
        </w:r>
      </w:hyperlink>
      <w:r>
        <w:t xml:space="preserve"> - Air Liquide is actively advancing hydrogen mobility for heavy-duty applications, including investments in hydrogen packaging and delivery supply chains to refueling stations along the Seine Axis in France. The company is also integrating hydrogen into the aviation sector, partnering with key players to develop a global hydrogen ecosystem for more sustainable air travel. These initiatives highlight Air Liquide's commitment to supporting the acceleration of low-carbon mobility and the broader energy transition.</w:t>
      </w:r>
      <w:r/>
    </w:p>
    <w:p>
      <w:pPr>
        <w:pStyle w:val="ListNumber"/>
        <w:spacing w:line="240" w:lineRule="auto"/>
        <w:ind w:left="720"/>
      </w:pPr>
      <w:r/>
      <w:hyperlink r:id="rId13">
        <w:r>
          <w:rPr>
            <w:color w:val="0000EE"/>
            <w:u w:val="single"/>
          </w:rPr>
          <w:t>https://www.gasworld.com/story/traditional-hydrogen-demand-buoys-air-liquides-us-sales-2/2244256.article/</w:t>
        </w:r>
      </w:hyperlink>
      <w:r>
        <w:t xml:space="preserve"> - Air Liquide's sales growth in the fourth quarter of 2025 was driven by strong performances in the Americas, totalling $2.5 billion, slightly below the Europe, Middle East, and Africa region, which led performances at $2.6 billion. The company's investment backlog, over half of which is linked to hydrogen and the energy transition, reflects its strategic focus on expanding hydrogen infrastructure and forging new supply agreements with major refiners in the U.S., particularly in Texas and Louisiana.</w:t>
      </w:r>
      <w:r/>
    </w:p>
    <w:p>
      <w:pPr>
        <w:pStyle w:val="ListNumber"/>
        <w:spacing w:line="240" w:lineRule="auto"/>
        <w:ind w:left="720"/>
      </w:pPr>
      <w:r/>
      <w:hyperlink r:id="rId14">
        <w:r>
          <w:rPr>
            <w:color w:val="0000EE"/>
            <w:u w:val="single"/>
          </w:rPr>
          <w:t>https://www.airliquide.com/hydrogen</w:t>
        </w:r>
      </w:hyperlink>
      <w:r>
        <w:t xml:space="preserve"> - Hydrogen plays a pivotal role in the energy transition, offering solutions for decarbonising industries and developing sustainable transport. Air Liquide leverages over 60 years of experience in the hydrogen market, encompassing production, distribution, storage, and end-use applications. The company is involved in various initiatives, including decarbonising hard-to-abate industries and advancing hydrogen mobility for heavy-duty applications, underscoring its commitment to accelerating the hydrogen development to reinvent manufacturing and decarbonise industry.</w:t>
      </w:r>
      <w:r/>
    </w:p>
    <w:p>
      <w:pPr>
        <w:pStyle w:val="ListNumber"/>
        <w:spacing w:line="240" w:lineRule="auto"/>
        <w:ind w:left="720"/>
      </w:pPr>
      <w:r/>
      <w:hyperlink r:id="rId15">
        <w:r>
          <w:rPr>
            <w:color w:val="0000EE"/>
            <w:u w:val="single"/>
          </w:rPr>
          <w:t>https://www.airliquide.com/stories/hydrogen/renewable-hydrogen-gigafactory-electrolyzers-scale</w:t>
        </w:r>
      </w:hyperlink>
      <w:r>
        <w:t xml:space="preserve"> - Air Liquide is playing a leading role in the industrial and economic ecosystem needed to drive the future of hydrogen. The company has partnered with major industrial and technology enterprises, including a joint venture with Siemens Energy, to establish a world-first hydrogen gigafactory for producing large-scale PEM electrolyzers. This initiative aims to scale up the production of low-carbon hydrogen, a crucial component in the energy transition, by providing competitive, large-scale electrolyzer production capacity.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ydrogenfuelnews.com/hydrogen-production-takes-center-stage-in-energy-independence-as-air-liquide-reports-renewed-demand/8575763/" TargetMode="External"/><Relationship Id="rId10" Type="http://schemas.openxmlformats.org/officeDocument/2006/relationships/hyperlink" Target="https://www.airliquide.com/investors/first-quarter-2026-revenue" TargetMode="External"/><Relationship Id="rId11" Type="http://schemas.openxmlformats.org/officeDocument/2006/relationships/hyperlink" Target="https://www.airliquide.com/group/activities/hydrogen" TargetMode="External"/><Relationship Id="rId12" Type="http://schemas.openxmlformats.org/officeDocument/2006/relationships/hyperlink" Target="https://www.airliquide.com/energy-transition" TargetMode="External"/><Relationship Id="rId13" Type="http://schemas.openxmlformats.org/officeDocument/2006/relationships/hyperlink" Target="https://www.gasworld.com/story/traditional-hydrogen-demand-buoys-air-liquides-us-sales-2/2244256.article/" TargetMode="External"/><Relationship Id="rId14" Type="http://schemas.openxmlformats.org/officeDocument/2006/relationships/hyperlink" Target="https://www.airliquide.com/hydrogen" TargetMode="External"/><Relationship Id="rId15" Type="http://schemas.openxmlformats.org/officeDocument/2006/relationships/hyperlink" Target="https://www.airliquide.com/stories/hydrogen/renewable-hydrogen-gigafactory-electrolyzers-scal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