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Analysts revise price forecasts for green energy and lithium markets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ideas and capital are pivoting fast as analysts revise price forecasts for lithium and green energy; investors, miners and manufacturers in Europe and beyond are watching supply squeezes, tech shifts and geopolitics reprice the clean‑energy chain , and it matters for portfolios today.</w:t>
      </w:r>
      <w:r/>
    </w:p>
    <w:p>
      <w:r/>
      <w:r>
        <w:t>Essential Takeaways</w:t>
      </w:r>
      <w:r/>
      <w:r/>
    </w:p>
    <w:p>
      <w:pPr>
        <w:pStyle w:val="ListBullet"/>
        <w:spacing w:line="240" w:lineRule="auto"/>
        <w:ind w:left="720"/>
      </w:pPr>
      <w:r/>
      <w:r>
        <w:rPr>
          <w:b/>
        </w:rPr>
        <w:t>Major revisions under way:</w:t>
      </w:r>
      <w:r>
        <w:t xml:space="preserve"> Several analyst teams have raised lithium and battery‑material price forecasts after tighter supply and rising demand. </w:t>
      </w:r>
      <w:r/>
    </w:p>
    <w:p>
      <w:pPr>
        <w:pStyle w:val="ListBullet"/>
        <w:spacing w:line="240" w:lineRule="auto"/>
        <w:ind w:left="720"/>
      </w:pPr>
      <w:r/>
      <w:r>
        <w:rPr>
          <w:b/>
        </w:rPr>
        <w:t>Supply squeeze felt:</w:t>
      </w:r>
      <w:r>
        <w:t xml:space="preserve"> Polysilicon, turbine components and lithium feedstocks are creating project delays and higher costs, with a tactile sense of scarcity in the market. </w:t>
      </w:r>
      <w:r/>
    </w:p>
    <w:p>
      <w:pPr>
        <w:pStyle w:val="ListBullet"/>
        <w:spacing w:line="240" w:lineRule="auto"/>
        <w:ind w:left="720"/>
      </w:pPr>
      <w:r/>
      <w:r>
        <w:rPr>
          <w:b/>
        </w:rPr>
        <w:t>Investor reallocation:</w:t>
      </w:r>
      <w:r>
        <w:t xml:space="preserve"> Pension funds and sovereign wealth money are tilting toward upstream miners and material suppliers rather than finished‑goods makers. </w:t>
      </w:r>
      <w:r/>
    </w:p>
    <w:p>
      <w:pPr>
        <w:pStyle w:val="ListBullet"/>
        <w:spacing w:line="240" w:lineRule="auto"/>
        <w:ind w:left="720"/>
      </w:pPr>
      <w:r/>
      <w:r>
        <w:rPr>
          <w:b/>
        </w:rPr>
        <w:t>Technology and policy risks:</w:t>
      </w:r>
      <w:r>
        <w:t xml:space="preserve"> Solid‑state batteries and national security measures add upside potential and volatility; expect sudden spikes. </w:t>
      </w:r>
      <w:r/>
      <w:r/>
    </w:p>
    <w:p>
      <w:pPr>
        <w:pStyle w:val="Heading2"/>
      </w:pPr>
      <w:r>
        <w:t>Why analysts are rewriting lithium’s playbook</w:t>
      </w:r>
      <w:r/>
    </w:p>
    <w:p>
      <w:r/>
      <w:r>
        <w:t>Analysts are no longer tinkering on the margins , they’re rewriting models after fresh supply data showed a tighter market than earlier assumed, with some forecasts moving sharply higher. You can feel it in the market: spot prices have jumped and trading is bristling with urgency. According to Mining Weekly’s reporting, BMI has pushed up its lithium price outlook amid clear supply constraints, a sign that forecasters are bedding in a new regime. For investors that means reassessing risk and reward across the battery value chain.</w:t>
      </w:r>
      <w:r/>
    </w:p>
    <w:p>
      <w:pPr>
        <w:pStyle w:val="Heading2"/>
      </w:pPr>
      <w:r>
        <w:t>Supply bottlenecks are a very real, touchable problem</w:t>
      </w:r>
      <w:r/>
    </w:p>
    <w:p>
      <w:r/>
      <w:r>
        <w:t>It isn’t just numbers on a spreadsheet; shortages of polysilicon and turbine components have delayed shipments and raised input costs, visibly slowing projects and inflating capex estimates. S&amp;P Global points to ongoing uncertainty in salts and related markets that undercuts easy predictions, while Fastmarkets has highlighted periodic oversupply fears. The upshot: procurement timelines are stretching, and companies that control feedstock access are suddenly the most attractive assets.</w:t>
      </w:r>
      <w:r/>
    </w:p>
    <w:p>
      <w:pPr>
        <w:pStyle w:val="Heading2"/>
      </w:pPr>
      <w:r>
        <w:t>Demand is structural, but timing is messy</w:t>
      </w:r>
      <w:r/>
    </w:p>
    <w:p>
      <w:r/>
      <w:r>
        <w:t>Long‑term demand from electric vehicles and grid storage remains robust, yet timing is messy as manufacturers secure long‑term contracts and policymakers incentivise domestic sourcing. Goldman Sachs still expects battery pack prices to fall markedly by 2025, which would boost EV adoption, but that projection sits alongside a market where raw‑material price volatility pushes manufacturing costs around. So, while end‑demand trends are structural, near‑term pricing will bounce with supply shocks and contractual dynamics.</w:t>
      </w:r>
      <w:r/>
    </w:p>
    <w:p>
      <w:pPr>
        <w:pStyle w:val="Heading2"/>
      </w:pPr>
      <w:r>
        <w:t>Tech shifts could magnify material needs , or change them</w:t>
      </w:r>
      <w:r/>
    </w:p>
    <w:p>
      <w:r/>
      <w:r>
        <w:t>Next‑generation battery designs, notably solid‑state cells, promise better energy density and safety, but they also shift the mix of required compounds. Industry commentators warn that new cell chemistries could actually increase demand for certain lithium compounds even as others fall away. Investors should watch R&amp;D trajectories and pilot lines closely; backing the wrong chemistry is an execution risk, while backing the supplier of a critical compound can be a savvy, albeit volatile, play.</w:t>
      </w:r>
      <w:r/>
    </w:p>
    <w:p>
      <w:pPr>
        <w:pStyle w:val="Heading2"/>
      </w:pPr>
      <w:r>
        <w:t>Geopolitics and policy are reshaping flows and valuations</w:t>
      </w:r>
      <w:r/>
    </w:p>
    <w:p>
      <w:r/>
      <w:r>
        <w:t>Governments pushing for energy independence and security are nudging buyers towards domestic suppliers, sometimes through tariffs or export controls, and that changes pricing mechanics overnight. Investing.com and other outlets have reported how Chinese market dynamics and export policy reverberate globally, slowing some booms and accelerating others. For portfolio managers that means adding geopolitical scenario analysis to commodity price models and considering domestic miners as strategic hedges.</w:t>
      </w:r>
      <w:r/>
    </w:p>
    <w:p>
      <w:pPr>
        <w:pStyle w:val="Heading2"/>
      </w:pPr>
      <w:r>
        <w:t>Practical moves for investors and corporate procurement teams</w:t>
      </w:r>
      <w:r/>
    </w:p>
    <w:p>
      <w:r/>
      <w:r>
        <w:t>If you’re an investor, think supply exposure: upstream producers and processing specialists now carry more strategic value than branded manufacturers. For corporate buyers, diversify contracting , combine spot purchases with longer‑dated supply agreements and include flexibility for changing chemistries. Keep a close eye on battery‑pack price forecasts as they influence demand elasticity, and stress‑test portfolios for sudden policy changes or R&amp;D breakthroughs.</w:t>
      </w:r>
      <w:r/>
    </w:p>
    <w:p>
      <w:r/>
      <w:r>
        <w:t>It's a small change in perspective that can make every allocation safer and more opportunistic.</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4">
        <w:r>
          <w:rPr>
            <w:color w:val="0000EE"/>
            <w:u w:val="single"/>
          </w:rPr>
          <w:t>[3]</w:t>
        </w:r>
      </w:hyperlink>
      <w:r>
        <w:t xml:space="preserve">, </w:t>
      </w:r>
      <w:hyperlink r:id="rId11">
        <w:r>
          <w:rPr>
            <w:color w:val="0000EE"/>
            <w:u w:val="single"/>
          </w:rPr>
          <w:t>[6]</w:t>
        </w:r>
      </w:hyperlink>
      <w:r>
        <w:t xml:space="preserve">- Paragraph 4: </w:t>
      </w:r>
      <w:hyperlink r:id="rId13">
        <w:r>
          <w:rPr>
            <w:color w:val="0000EE"/>
            <w:u w:val="single"/>
          </w:rPr>
          <w:t>[5]</w:t>
        </w:r>
      </w:hyperlink>
      <w:r>
        <w:t xml:space="preserve">, </w:t>
      </w:r>
      <w:hyperlink r:id="rId10">
        <w:r>
          <w:rPr>
            <w:color w:val="0000EE"/>
            <w:u w:val="single"/>
          </w:rPr>
          <w:t>[2]</w:t>
        </w:r>
      </w:hyperlink>
      <w:r>
        <w:t xml:space="preserve">- Paragraph 5: </w:t>
      </w:r>
      <w:hyperlink r:id="rId15">
        <w:r>
          <w:rPr>
            <w:color w:val="0000EE"/>
            <w:u w:val="single"/>
          </w:rPr>
          <w:t>[7]</w:t>
        </w:r>
      </w:hyperlink>
      <w:r>
        <w:t xml:space="preserve">, </w:t>
      </w:r>
      <w:hyperlink r:id="rId12">
        <w:r>
          <w:rPr>
            <w:color w:val="0000EE"/>
            <w:u w:val="single"/>
          </w:rPr>
          <w:t>[4]</w:t>
        </w:r>
      </w:hyperlink>
      <w:r>
        <w:t xml:space="preserve">- Paragraph 6: </w:t>
      </w:r>
      <w:hyperlink r:id="rId14">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https://lithium-news.com/analysts-signal-major-price-forecast-revision-for-green-energy-and-lithium-markets/</w:t>
        </w:r>
      </w:hyperlink>
      <w:r>
        <w:t xml:space="preserve"> - Please view link - unable to able to access data</w:t>
      </w:r>
      <w:r/>
    </w:p>
    <w:p>
      <w:pPr>
        <w:pStyle w:val="ListNumber"/>
        <w:spacing w:line="240" w:lineRule="auto"/>
        <w:ind w:left="720"/>
      </w:pPr>
      <w:r/>
      <w:hyperlink r:id="rId10">
        <w:r>
          <w:rPr>
            <w:color w:val="0000EE"/>
            <w:u w:val="single"/>
          </w:rPr>
          <w:t>https://www.miningweekly.com/article/bmi-revises-lithium-price-forecast-upwards-amid-tightening-supply-2026-04-24</w:t>
        </w:r>
      </w:hyperlink>
      <w:r>
        <w:t xml:space="preserve"> - Research firm BMI has revised its average lithium price forecast for 2026, increasing it to $17,000 per ton for Mainland Chinese lithium carbonate and $16,700 per ton for lithium hydroxide monohydrate. This adjustment follows an earlier upward revision, as prices have strengthened due to tightening supply expectations. The report highlights that supply-side fluctuations, coupled with potentially stronger demand from low-carbon industries amid the current energy shock, particularly through accelerated electric vehicle adoption, should support the lithium market's rebalancing after a prolonged period of oversupply.</w:t>
      </w:r>
      <w:r/>
    </w:p>
    <w:p>
      <w:pPr>
        <w:pStyle w:val="ListNumber"/>
        <w:spacing w:line="240" w:lineRule="auto"/>
        <w:ind w:left="720"/>
      </w:pPr>
      <w:r/>
      <w:hyperlink r:id="rId14">
        <w:r>
          <w:rPr>
            <w:color w:val="0000EE"/>
            <w:u w:val="single"/>
          </w:rPr>
          <w:t>https://www.goldmansachs.com/insights/articles/electric-vehicle-battery-prices-are-expected-to-fall-almost-50-percent-by-2025</w:t>
        </w:r>
      </w:hyperlink>
      <w:r>
        <w:t xml:space="preserve"> - Goldman Sachs Research forecasts that global average electric vehicle (EV) battery prices will decline from $149 per kilowatt-hour (kWh) in 2023 to $111 by the end of this year, with projections suggesting a further drop to around $80/kWh by 2026. This anticipated reduction is attributed to technological advancements that have increased energy density and a decrease in green metal prices, which are expected to make battery electric vehicles more cost-competitive with gasoline-fueled cars in the US on an unsubsidized basis.</w:t>
      </w:r>
      <w:r/>
    </w:p>
    <w:p>
      <w:pPr>
        <w:pStyle w:val="ListNumber"/>
        <w:spacing w:line="240" w:lineRule="auto"/>
        <w:ind w:left="720"/>
      </w:pPr>
      <w:r/>
      <w:hyperlink r:id="rId12">
        <w:r>
          <w:rPr>
            <w:color w:val="0000EE"/>
            <w:u w:val="single"/>
          </w:rPr>
          <w:t>https://www.spglobal.com/energy/en/news-research/latest-news/metals/010625-lithium-and-nickel-salts-price-recovery-faces-uncertainty-amid-weak-fundamentals-in-q1</w:t>
        </w:r>
      </w:hyperlink>
      <w:r>
        <w:t xml:space="preserve"> - S&amp;P Global reports that lithium prices remain under pressure, with a steady downtrend observed since October 2023. The average assessment for European lithium carbonate in December 2024 was $10,555 per metric ton, down from $17,711 per metric ton in December 2023. The report indicates that the global fundamentals for the lithium market are not expected to improve in the near term, with Europe facing additional challenges in scaling up battery production. The beginning of 2025 may continue to see destocking and spot price pressure.</w:t>
      </w:r>
      <w:r/>
    </w:p>
    <w:p>
      <w:pPr>
        <w:pStyle w:val="ListNumber"/>
        <w:spacing w:line="240" w:lineRule="auto"/>
        <w:ind w:left="720"/>
      </w:pPr>
      <w:r/>
      <w:hyperlink r:id="rId13">
        <w:r>
          <w:rPr>
            <w:color w:val="0000EE"/>
            <w:u w:val="single"/>
          </w:rPr>
          <w:t>https://www.fastmarkets.com/insights/battery-materials-market-facing-oversupply-and-macroeconomic-headwinds-in-2024-2024-preview/</w:t>
        </w:r>
      </w:hyperlink>
      <w:r>
        <w:t xml:space="preserve"> - Fastmarkets anticipates a 30% increase in lithium supply in 2024. However, the impact of the current price environment on supply is uncertain, as some producers may reduce production or delay expansions. While Chinese production appears less prone to delays, new capacity in other regions may experience start-up delays, contributing to supply-side risks. Market participants expect downstream lithium demand to remain relatively weak, with no imminent concerns about supply shortages, leading to a tentatively balanced market in 2024.</w:t>
      </w:r>
      <w:r/>
    </w:p>
    <w:p>
      <w:pPr>
        <w:pStyle w:val="ListNumber"/>
        <w:spacing w:line="240" w:lineRule="auto"/>
        <w:ind w:left="720"/>
      </w:pPr>
      <w:r/>
      <w:hyperlink r:id="rId11">
        <w:r>
          <w:rPr>
            <w:color w:val="0000EE"/>
            <w:u w:val="single"/>
          </w:rPr>
          <w:t>https://www.investing.com/news/commodities-news/will-tightening-supply-send-lithium-prices-soaring-next-year-4395917</w:t>
        </w:r>
      </w:hyperlink>
      <w:r>
        <w:t xml:space="preserve"> - Investing.com reports that lithium prices may rise sharply in 2026 as supply growth slows and inventories tighten. Bernstein's global energy storage outlook indicates that the lithium market appears to have reached a cyclical bottom in 2025, with spot lithium carbonate prices recovering to about $13,000 per ton after falling to a four-year low of $8,000 per ton earlier in the year. Prices averaged $10,000 per ton in 2025, leaving industry returns at zero and pushing capital expenditures down by around 50%.</w:t>
      </w:r>
      <w:r/>
    </w:p>
    <w:p>
      <w:pPr>
        <w:pStyle w:val="ListNumber"/>
        <w:spacing w:line="240" w:lineRule="auto"/>
        <w:ind w:left="720"/>
      </w:pPr>
      <w:r/>
      <w:hyperlink r:id="rId15">
        <w:r>
          <w:rPr>
            <w:color w:val="0000EE"/>
            <w:u w:val="single"/>
          </w:rPr>
          <w:t>https://www.investing.com/news/stock-market-news/analysischina-lithium-boom-slows-as-sagging-prices-batter-high-cost-miners-3337044</w:t>
        </w:r>
      </w:hyperlink>
      <w:r>
        <w:t xml:space="preserve"> - Reuters reports that a slump in the price of lithium is dragging on China's mining of the ultralight metal, prompting a reassessment of output growth and new project plans. Softening electric vehicle demand has knocked down global lithium prices, with a basket tracked by Benchmark Mineral Intelligence plunging more than 80% in the past 12 months. In China, which accounted for about a quarter of the world's mined lithium output in 2023, analysts expect the mining of lepidolite—a hard rock ore that is relatively expensive for producing lithium—to take a hit as a prolonged price slump makes costly production unsustainable.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ithium-news.com/analysts-signal-major-price-forecast-revision-for-green-energy-and-lithium-markets/" TargetMode="External"/><Relationship Id="rId10" Type="http://schemas.openxmlformats.org/officeDocument/2006/relationships/hyperlink" Target="https://www.miningweekly.com/article/bmi-revises-lithium-price-forecast-upwards-amid-tightening-supply-2026-04-24" TargetMode="External"/><Relationship Id="rId11" Type="http://schemas.openxmlformats.org/officeDocument/2006/relationships/hyperlink" Target="https://www.investing.com/news/commodities-news/will-tightening-supply-send-lithium-prices-soaring-next-year-4395917" TargetMode="External"/><Relationship Id="rId12" Type="http://schemas.openxmlformats.org/officeDocument/2006/relationships/hyperlink" Target="https://www.spglobal.com/energy/en/news-research/latest-news/metals/010625-lithium-and-nickel-salts-price-recovery-faces-uncertainty-amid-weak-fundamentals-in-q1" TargetMode="External"/><Relationship Id="rId13" Type="http://schemas.openxmlformats.org/officeDocument/2006/relationships/hyperlink" Target="https://www.fastmarkets.com/insights/battery-materials-market-facing-oversupply-and-macroeconomic-headwinds-in-2024-2024-preview/" TargetMode="External"/><Relationship Id="rId14" Type="http://schemas.openxmlformats.org/officeDocument/2006/relationships/hyperlink" Target="https://www.goldmansachs.com/insights/articles/electric-vehicle-battery-prices-are-expected-to-fall-almost-50-percent-by-2025" TargetMode="External"/><Relationship Id="rId15" Type="http://schemas.openxmlformats.org/officeDocument/2006/relationships/hyperlink" Target="https://www.investing.com/news/stock-market-news/analysischina-lithium-boom-slows-as-sagging-prices-batter-high-cost-miners-333704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