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renewable ambitions face critical grid resilience challenge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India’s clean energy push is running into a less visible but increasingly decisive problem: the grid itself. According to Business Standard, the focus of the energy transition is shifting from adding more solar and wind farms to making the wider power system resilient enough to absorb them, especially as geopolitical tensions in West Asia sharpen concerns about supply security and energy resilience.</w:t>
      </w:r>
      <w:r/>
    </w:p>
    <w:p>
      <w:r/>
      <w:r>
        <w:t>Arvind Ananthanarayanan, director of investments at ValueQuest Investment Advisors, told Business Standard that the central constraint is no longer generating power but keeping the system stable as renewable output grows. He said renewables behave differently from conventional plants because they are variable, spread across wide geographies and largely inverter-based, which changes the way grids manage frequency, balance supply and demand, and preserve stability. That means more of the burden is moving to transmission lines, storage, digital controls and distribution networks.</w:t>
      </w:r>
      <w:r/>
    </w:p>
    <w:p>
      <w:r/>
      <w:r>
        <w:t>The risks are not theoretical. A ValueQuest report cited by Business Standard points to the Texas blackout in 2021 and the Iberian outage in 2024 as reminders that rapid clean-energy growth without enough grid strength, forecasting and flexibility can magnify disruption. In India, the country’s own system has already shown strain. Grid India has highlighted technical limits on renewable evacuation from Rajasthan, while the report says about 4 GW of commissioned capacity was shut down during daytime hours in January despite the recent commissioning of the 765 kV Khetri-Narela line. NTPC has also warned that two-shift thermal operations needed to support renewable integration are damaging equipment, increasing boiler tube leakages, flame failures and turbine stress.</w:t>
      </w:r>
      <w:r/>
    </w:p>
    <w:p>
      <w:r/>
      <w:r>
        <w:t>The Central Electricity Authority has begun to address those pressures in its long-term resource adequacy planning, urging faster expansion of transmission corridors, smarter grid tools, demand-side response and better forecasting. That effort comes as official projections point to a steep rise in non-fossil capacity over the next decade: solar could climb from 141 GW in January 2026 to about 509 GW by 2035-36, wind from 55 GW to 155 GW, large hydro to nearly 78 GW and nuclear to roughly 22 GW. Storage is expected to become far more important as well, with pumped storage and batteries projected to reach about 94 GW and 80 GW respectively by 2035-36.</w:t>
      </w:r>
      <w:r/>
    </w:p>
    <w:p>
      <w:r/>
      <w:r>
        <w:t>Other research reinforces the scale of the challenge. The National Renewable Energy Laboratory has previously concluded that India can technically and economically integrate large volumes of renewable energy, but only with the right operational changes. More recently, reporting by Financial Express and analysis cited by Underground Infrastructure have described a widening mismatch between generation and evacuation capacity, with project delays, curtailed clean power and underused transmission corridors. The broad conclusion is clear: India’s renewable build-out may be moving quickly, but without a matching acceleration in transmission and system readiness, the clean-energy transition could become constrained by the wires meant to carry it.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1">
        <w:r>
          <w:rPr>
            <w:color w:val="0000EE"/>
            <w:u w:val="single"/>
          </w:rPr>
          <w:t>[5]</w:t>
        </w:r>
      </w:hyperlink>
      <w:r>
        <w:t xml:space="preserve">- Paragraph 5: </w:t>
      </w:r>
      <w:hyperlink r:id="rId14">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https://www.business-standard.com/industry/news/transmission-bottlenecks-threaten-india-s-ambitious-renewable-energy-goals-126042801525_1.html</w:t>
        </w:r>
      </w:hyperlink>
      <w:r>
        <w:t xml:space="preserve"> - Please view link - unable to able to access data</w:t>
      </w:r>
      <w:r/>
    </w:p>
    <w:p>
      <w:pPr>
        <w:pStyle w:val="ListNumber"/>
        <w:spacing w:line="240" w:lineRule="auto"/>
        <w:ind w:left="720"/>
      </w:pPr>
      <w:r/>
      <w:hyperlink r:id="rId14">
        <w:r>
          <w:rPr>
            <w:color w:val="0000EE"/>
            <w:u w:val="single"/>
          </w:rPr>
          <w:t>https://www.nrel.gov/analysis/india-renewable-integration-study</w:t>
        </w:r>
      </w:hyperlink>
      <w:r>
        <w:t xml:space="preserve"> - The National Renewable Energy Laboratory (NREL) conducted a study confirming the technical and economic viability of integrating 175 gigawatts (GW) of renewable energy into India's electricity grid by 2022. The study utilised advanced weather and power system modelling to explore operational impacts and identified actions favourable for integration. It addressed questions on how India's electricity grid can manage the variability and uncertainty of the 2022 renewable energy target, including 100 GW of solar and 60 GW of wind, up from 9 GW of solar and 29 GW of wind installed in early 2017.</w:t>
      </w:r>
      <w:r/>
    </w:p>
    <w:p>
      <w:pPr>
        <w:pStyle w:val="ListNumber"/>
        <w:spacing w:line="240" w:lineRule="auto"/>
        <w:ind w:left="720"/>
      </w:pPr>
      <w:r/>
      <w:hyperlink r:id="rId12">
        <w:r>
          <w:rPr>
            <w:color w:val="0000EE"/>
            <w:u w:val="single"/>
          </w:rPr>
          <w:t>https://www.financialexpress.com/business/news/rs-9-trillion-grid-gap-4-gw-re-curtailed-delays-hit-projects-as-transmission-lags-energy-push/4214082/</w:t>
        </w:r>
      </w:hyperlink>
      <w:r>
        <w:t xml:space="preserve"> - India's renewable energy expansion faces significant grid constraints, with 4 GW of clean power curtailed and project timelines extending from 24 to 36 months. The transmission sector requires an investment of ₹9 trillion, highlighting a widening gap between generation and evacuation infrastructure. These challenges expose the need for substantial upgrades to the transmission network to accommodate the growing renewable energy capacity.</w:t>
      </w:r>
      <w:r/>
    </w:p>
    <w:p>
      <w:pPr>
        <w:pStyle w:val="ListNumber"/>
        <w:spacing w:line="240" w:lineRule="auto"/>
        <w:ind w:left="720"/>
      </w:pPr>
      <w:r/>
      <w:hyperlink r:id="rId13">
        <w:r>
          <w:rPr>
            <w:color w:val="0000EE"/>
            <w:u w:val="single"/>
          </w:rPr>
          <w:t>https://undergroundinfrastructure.com/news/2025/september/transmission-shortfalls-leave-india-s-renewables-underutilized-ieefa-warns</w:t>
        </w:r>
      </w:hyperlink>
      <w:r>
        <w:t xml:space="preserve"> - A study by the Institute for Energy Economics and Financial Analysis (IEEFA) and JMK Research &amp; Analytics found that India's renewable energy rollout is outpacing its power grid expansion, leaving more than 50 gigawatts stranded as of June 2025. The report highlighted that only 8,830 circuit kilometres of transmission lines were added in fiscal year 2025, 42% below target, with Inter-State Transmission System (ISTS) additions at their lowest in a decade. Nearly three-quarters of ISTS corridors are operating below 30% utilisation, underscoring inefficiencies in connecting renewable projects to demand centres.</w:t>
      </w:r>
      <w:r/>
    </w:p>
    <w:p>
      <w:pPr>
        <w:pStyle w:val="ListNumber"/>
        <w:spacing w:line="240" w:lineRule="auto"/>
        <w:ind w:left="720"/>
      </w:pPr>
      <w:r/>
      <w:hyperlink r:id="rId11">
        <w:r>
          <w:rPr>
            <w:color w:val="0000EE"/>
            <w:u w:val="single"/>
          </w:rPr>
          <w:t>https://powerline.net.in/2026/02/05/managing-power-flows-challenges-in-renewable-integration-at-the-distribution-level/</w:t>
        </w:r>
      </w:hyperlink>
      <w:r>
        <w:t xml:space="preserve"> - Integrating renewable energy into distribution systems has emerged as a priority for India's power sector as the energy transition moves from capacity addition to system-level integration. With India targeting 500 GW of non-fossil fuel capacity by 2030 and committing to net-zero emissions by 2070, distribution companies (discoms) are playing a central role in converting renewable capacity into reliable and affordable power supply. Effective integration can help reduce technical losses, optimise power procurement costs, and improve supply quality. However, inadequate preparedness can expose utilities to higher balancing costs, grid instability, and revenue risks.</w:t>
      </w:r>
      <w:r/>
    </w:p>
    <w:p>
      <w:pPr>
        <w:pStyle w:val="ListNumber"/>
        <w:spacing w:line="240" w:lineRule="auto"/>
        <w:ind w:left="720"/>
      </w:pPr>
      <w:r/>
      <w:hyperlink r:id="rId10">
        <w:r>
          <w:rPr>
            <w:color w:val="0000EE"/>
            <w:u w:val="single"/>
          </w:rPr>
          <w:t>https://www.drishtiias.com/daily-updates/daily-news-analysis/grid-bottlenecks-in-indias-renewable-energy-expansion</w:t>
        </w:r>
      </w:hyperlink>
      <w:r>
        <w:t xml:space="preserve"> - At the Bharat Climate Forum 2026, policymakers and system planners highlighted a critical risk to India's clean energy transition: transmission congestion and overly cautious grid operations are now the main barriers to scaling renewable energy, rather than shortages in generation capacity. The rapid expansion of renewable energy has exposed grid and transmission constraints, with experts warning that system resilience and infrastructure upgrades are critical to sustain growth. The need for substantial investment in transmission infrastructure is evident to accommodate the growing renewable energy capacity.</w:t>
      </w:r>
      <w:r/>
    </w:p>
    <w:p>
      <w:pPr>
        <w:pStyle w:val="ListNumber"/>
        <w:spacing w:line="240" w:lineRule="auto"/>
        <w:ind w:left="720"/>
      </w:pPr>
      <w:r/>
      <w:hyperlink r:id="rId15">
        <w:r>
          <w:rPr>
            <w:color w:val="0000EE"/>
            <w:u w:val="single"/>
          </w:rPr>
          <w:t>https://www.energywatch.in/opinions/record-renewables-weak-links-indias-twin-last-mile-problem</w:t>
        </w:r>
      </w:hyperlink>
      <w:r>
        <w:t xml:space="preserve"> - India's record renewable additions mask deeper flaws. Transmission gaps and distribution company (DISCOM) stress now threaten grid reliability and investor confidence. Despite adding approximately 37 GW of new renewable capacity in FY 2025–26, cumulative renewable energy reached about 258 GW by December 2025. However, transmission bottlenecks and DISCOM challenges are emerging as significant barriers to the effective integration of renewable energy into the grid, potentially undermining the momentum of India's renewable energy expansion.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standard.com/industry/news/transmission-bottlenecks-threaten-india-s-ambitious-renewable-energy-goals-126042801525_1.html" TargetMode="External"/><Relationship Id="rId10" Type="http://schemas.openxmlformats.org/officeDocument/2006/relationships/hyperlink" Target="https://www.drishtiias.com/daily-updates/daily-news-analysis/grid-bottlenecks-in-indias-renewable-energy-expansion" TargetMode="External"/><Relationship Id="rId11" Type="http://schemas.openxmlformats.org/officeDocument/2006/relationships/hyperlink" Target="https://powerline.net.in/2026/02/05/managing-power-flows-challenges-in-renewable-integration-at-the-distribution-level/" TargetMode="External"/><Relationship Id="rId12" Type="http://schemas.openxmlformats.org/officeDocument/2006/relationships/hyperlink" Target="https://www.financialexpress.com/business/news/rs-9-trillion-grid-gap-4-gw-re-curtailed-delays-hit-projects-as-transmission-lags-energy-push/4214082/" TargetMode="External"/><Relationship Id="rId13" Type="http://schemas.openxmlformats.org/officeDocument/2006/relationships/hyperlink" Target="https://undergroundinfrastructure.com/news/2025/september/transmission-shortfalls-leave-india-s-renewables-underutilized-ieefa-warns" TargetMode="External"/><Relationship Id="rId14" Type="http://schemas.openxmlformats.org/officeDocument/2006/relationships/hyperlink" Target="https://www.nrel.gov/analysis/india-renewable-integration-study" TargetMode="External"/><Relationship Id="rId15" Type="http://schemas.openxmlformats.org/officeDocument/2006/relationships/hyperlink" Target="https://www.energywatch.in/opinions/record-renewables-weak-links-indias-twin-last-mile-proble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