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Hormuz crisis triggers global supply chain rethink as energy markets buckle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Strait of Hormuz has become far more than a regional flashpoint. In a matter of weeks, restrictions on passage through the narrow waterway have moved from a security concern to a shock that is reverberating through energy markets, food systems and trade routes far beyond the Gulf. UN Secretary-General António Guterres has warned that the disruption is strangling the global economy, and has called for navigational rights to be restored so ships can pass freely again, describing the strait as vital to the world economy.</w:t>
      </w:r>
      <w:r/>
    </w:p>
    <w:p>
      <w:r/>
      <w:r>
        <w:t>The scale of the interruption is striking. UN Trade and Development tracking shows ship movements through the strait have fallen dramatically, while oil prices have climbed sharply and remained elevated. That matters because the corridor handles a substantial share of global seaborne oil and liquefied natural gas, and it also carries a significant portion of the world’s fertiliser trade. Once that flow is interrupted, the consequences are not confined to fuel costs; they quickly filter into shipping rates, insurance premiums, food prices and industrial supply chains.</w:t>
      </w:r>
      <w:r/>
    </w:p>
    <w:p>
      <w:r/>
      <w:r>
        <w:t>The latest figures point to a broader economic cost that is already visible in poorer countries and import-dependent regions. Guterres has warned that tens of millions could be pushed into poverty and that hunger could worsen if the disruption continues. That is consistent with the way supply shocks now travel: a squeeze in Gulf transport can become a shortage of fertiliser in South Asia, a jump in cooking oil costs in Africa, or a problem for electricity supplies in parts of the developing world.</w:t>
      </w:r>
      <w:r/>
    </w:p>
    <w:p>
      <w:r/>
      <w:r>
        <w:t>Iran, meanwhile, is absorbing severe domestic strain. IMF estimates cited in the material point to a sharp contraction in 2026 and inflation approaching 69%, with food prices already surging. The picture is one of an economy under intense pressure even before any longer-term settlement is considered. Axios reported that a separate US blockade in the Gulf of Oman has already cost Tehran billions of dollars in oil revenue, underscoring how the contest around Hormuz has widened into a broader economic confrontation.</w:t>
      </w:r>
      <w:r/>
    </w:p>
    <w:p>
      <w:r/>
      <w:r>
        <w:t>Analysts say the episode is also exposing how dependent the modern economy remains on a handful of maritime chokepoints. Research from the Federal Reserve Bank of Dallas suggests that even a temporary closure of the strait would leave lasting effects on output, while industry analysis indicates companies and governments are likely to respond by prioritising resilience over efficiency. In other words, the crisis is not only driving an immediate price shock; it is forcing a rethink of how little slack exists in global trade when one narrow passage is threatened.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9">
        <w:r>
          <w:rPr>
            <w:color w:val="0000EE"/>
            <w:u w:val="single"/>
          </w:rPr>
          <w:t>[1]</w:t>
        </w:r>
      </w:hyperlink>
      <w:r>
        <w:t xml:space="preserve">- Paragraph 5: </w:t>
      </w:r>
      <w:hyperlink r:id="rId11">
        <w:r>
          <w:rPr>
            <w:color w:val="0000EE"/>
            <w:u w:val="single"/>
          </w:rPr>
          <w:t>[4]</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https://www.financial-news.co.uk/fifteen-charts-that-explain-why-the-strait-of-hormuz-crisis-touches-every-economy-on-earth/</w:t>
        </w:r>
      </w:hyperlink>
      <w:r>
        <w:t xml:space="preserve"> - Please view link - unable to able to access data</w:t>
      </w:r>
      <w:r/>
    </w:p>
    <w:p>
      <w:pPr>
        <w:pStyle w:val="ListNumber"/>
        <w:spacing w:line="240" w:lineRule="auto"/>
        <w:ind w:left="720"/>
      </w:pPr>
      <w:r/>
      <w:hyperlink r:id="rId10">
        <w:r>
          <w:rPr>
            <w:color w:val="0000EE"/>
            <w:u w:val="single"/>
          </w:rPr>
          <w:t>https://www.ungeneva.org/en/news-media/news/2026/04/118166/hormuz-crisis-strangling-global-economy-guterres-warns-demanding</w:t>
        </w:r>
      </w:hyperlink>
      <w:r>
        <w:t xml:space="preserve"> - UN Secretary-General António Guterres has warned that the escalating crisis in the Strait of Hormuz could push tens of millions into poverty, trigger a surge in global hunger, and even tip the world towards recession. He decried the restrictions on free passage through the crucial chokepoint, which is impeding the delivery of oil, gas, fertilizer, and other critical commodities, thereby strangling the global economy. Guterres called for immediate restoration of navigational rights and freedoms, urging all parties to open the Strait to allow ships to pass and let the global economy breathe again.</w:t>
      </w:r>
      <w:r/>
    </w:p>
    <w:p>
      <w:pPr>
        <w:pStyle w:val="ListNumber"/>
        <w:spacing w:line="240" w:lineRule="auto"/>
        <w:ind w:left="720"/>
      </w:pPr>
      <w:r/>
      <w:hyperlink r:id="rId12">
        <w:r>
          <w:rPr>
            <w:color w:val="0000EE"/>
            <w:u w:val="single"/>
          </w:rPr>
          <w:t>https://www.axios.com/2026/05/01/us-blockade-oman-cost-iran-5-million</w:t>
        </w:r>
      </w:hyperlink>
      <w:r>
        <w:t xml:space="preserve"> - The U.S. Department of Defense reports that its blockade in the Gulf of Oman has caused Iran to lose approximately $4.8 billion in oil revenue since its implementation on April 13. The blockade, directed by the Trump administration, aims to exert economic pressure on Iran during a pause in peace negotiations over the ongoing conflict. Over 40 vessels attempting to transport Iranian oil and contraband have been intercepted by the U.S. military. The blockade forms part of a broader economic confrontation, with Iran also enacting a blockade of the Strait of Hormuz. Pentagon spokesperson Joel Valdez emphasized that the blockade is achieving its strategic objectives. Despite this, some tankers like the Iranian vessel "HUGE" have evaded U.S. efforts, with the ship last seen near Sri Lanka. The U.S. views the blockade as a critical tool in influencing Iran amid an extended phase of economic hostilities.</w:t>
      </w:r>
      <w:r/>
    </w:p>
    <w:p>
      <w:pPr>
        <w:pStyle w:val="ListNumber"/>
        <w:spacing w:line="240" w:lineRule="auto"/>
        <w:ind w:left="720"/>
      </w:pPr>
      <w:r/>
      <w:hyperlink r:id="rId11">
        <w:r>
          <w:rPr>
            <w:color w:val="0000EE"/>
            <w:u w:val="single"/>
          </w:rPr>
          <w:t>https://www.grandviewresearch.com/research-insights/hormuz-crisis-global-oil-gas-market-reset</w:t>
        </w:r>
      </w:hyperlink>
      <w:r>
        <w:t xml:space="preserve"> - The 2026 Strait of Hormuz crisis marks a critical inflection point for the global oil and gas industry, exposing the structural vulnerabilities of an energy system heavily dependent on key maritime chokepoints. As a corridor handling a significant share of global oil and LNG trade, its disruption has triggered widespread impacts across supply chains, pricing, and geopolitical dynamics. In the near term, the crisis has tightened global supply, driving sharp increases in oil prices, heightened volatility, and disruptions in trade flows. Rerouting of cargoes, along with rising freight and insurance costs, has further constrained effective supply, placing import-dependent regions such as Asia and Europe under increased energy security pressure. More importantly, the crisis signals a structural shift in market priorities, from cost efficiency toward resilience and supply security. As governments and industry players respond, the global energy landscape is expected to evolve through diversification of supply sources, investment in alternative infrastructure, and a stronger focus on energy independence.</w:t>
      </w:r>
      <w:r/>
    </w:p>
    <w:p>
      <w:pPr>
        <w:pStyle w:val="ListNumber"/>
        <w:spacing w:line="240" w:lineRule="auto"/>
        <w:ind w:left="720"/>
      </w:pPr>
      <w:r/>
      <w:hyperlink r:id="rId13">
        <w:r>
          <w:rPr>
            <w:color w:val="0000EE"/>
            <w:u w:val="single"/>
          </w:rPr>
          <w:t>https://www.dallasfed.org/research/economics/2026/0320</w:t>
        </w:r>
      </w:hyperlink>
      <w:r>
        <w:t xml:space="preserve"> - The Federal Reserve Bank of Dallas has analysed the potential economic impacts of a prolonged closure of the Strait of Hormuz. The study indicates that if the closure lasts for one quarter, oil prices could drop to $68 per barrel, leading to a 2.2 percentage point increase in real GDP growth in the third quarter of 2026. However, even with this recovery, the level of real GDP would remain 0.2 percent below its pre-closure level by year-end 2026 and 0.1 percent below its initial level by year-end 2027. If the closure extends to two quarters, oil prices could rise further to $115 per barrel in the third quarter of 2026 before falling to $76 per barrel in the fourth quarter. The impact on real GDP growth would turn positive only in the fourth quarter of 2026. A three-quarter closure could see oil prices reaching as high as $132 per barrel by year-end, with real GDP growth turning positive in the fourth quarter of 2026.</w:t>
      </w:r>
      <w:r/>
    </w:p>
    <w:p>
      <w:pPr>
        <w:pStyle w:val="ListNumber"/>
        <w:spacing w:line="240" w:lineRule="auto"/>
        <w:ind w:left="720"/>
      </w:pPr>
      <w:r/>
      <w:hyperlink r:id="rId10">
        <w:r>
          <w:rPr>
            <w:color w:val="0000EE"/>
            <w:u w:val="single"/>
          </w:rPr>
          <w:t>https://www.ungeneva.org/en/news-media/news/2026/04/118166/hormuz-crisis-strangling-global-economy-guterres-warns-demanding</w:t>
        </w:r>
      </w:hyperlink>
      <w:r>
        <w:t xml:space="preserve"> - UN Secretary-General António Guterres has warned that the escalating crisis in the Strait of Hormuz could push tens of millions into poverty, trigger a surge in global hunger, and even tip the world towards recession. He decried the restrictions on free passage through the crucial chokepoint, which is impeding the delivery of oil, gas, fertilizer, and other critical commodities, thereby strangling the global economy. Guterres called for immediate restoration of navigational rights and freedoms, urging all parties to open the Strait to allow ships to pass and let the global economy breathe again.</w:t>
      </w:r>
      <w:r/>
    </w:p>
    <w:p>
      <w:pPr>
        <w:pStyle w:val="ListNumber"/>
        <w:spacing w:line="240" w:lineRule="auto"/>
        <w:ind w:left="720"/>
      </w:pPr>
      <w:r/>
      <w:hyperlink r:id="rId10">
        <w:r>
          <w:rPr>
            <w:color w:val="0000EE"/>
            <w:u w:val="single"/>
          </w:rPr>
          <w:t>https://www.ungeneva.org/en/news-media/news/2026/04/118166/hormuz-crisis-strangling-global-economy-guterres-warns-demanding</w:t>
        </w:r>
      </w:hyperlink>
      <w:r>
        <w:t xml:space="preserve"> - UN Secretary-General António Guterres has warned that the escalating crisis in the Strait of Hormuz could push tens of millions into poverty, trigger a surge in global hunger, and even tip the world towards recession. He decried the restrictions on free passage through the crucial chokepoint, which is impeding the delivery of oil, gas, fertilizer, and other critical commodities, thereby strangling the global economy. Guterres called for immediate restoration of navigational rights and freedoms, urging all parties to open the Strait to allow ships to pass and let the global economy breathe again.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ancial-news.co.uk/fifteen-charts-that-explain-why-the-strait-of-hormuz-crisis-touches-every-economy-on-earth/" TargetMode="External"/><Relationship Id="rId10" Type="http://schemas.openxmlformats.org/officeDocument/2006/relationships/hyperlink" Target="https://www.ungeneva.org/en/news-media/news/2026/04/118166/hormuz-crisis-strangling-global-economy-guterres-warns-demanding" TargetMode="External"/><Relationship Id="rId11" Type="http://schemas.openxmlformats.org/officeDocument/2006/relationships/hyperlink" Target="https://www.grandviewresearch.com/research-insights/hormuz-crisis-global-oil-gas-market-reset" TargetMode="External"/><Relationship Id="rId12" Type="http://schemas.openxmlformats.org/officeDocument/2006/relationships/hyperlink" Target="https://www.axios.com/2026/05/01/us-blockade-oman-cost-iran-5-million" TargetMode="External"/><Relationship Id="rId13" Type="http://schemas.openxmlformats.org/officeDocument/2006/relationships/hyperlink" Target="https://www.dallasfed.org/research/economics/2026/0320"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