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15‑Year PPA Deal: What RWE’s Wind Agreement Means for Investors and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corporate energy are snapping up long-term renewables: RWE has signed a 15‑year power purchase agreement to supply 70 GWh a year of wind power to UK concrete group Breedon, a deal that locks in revenue for the German utility while helping a carbon‑heavy manufacturer cut emissions.</w:t>
      </w:r>
      <w:r/>
    </w:p>
    <w:p>
      <w:r/>
      <w:r>
        <w:t>Essential Takeaways</w:t>
      </w:r>
      <w:r/>
      <w:r/>
    </w:p>
    <w:p>
      <w:pPr>
        <w:pStyle w:val="ListBullet"/>
        <w:spacing w:line="240" w:lineRule="auto"/>
        <w:ind w:left="720"/>
      </w:pPr>
      <w:r/>
      <w:r>
        <w:rPr>
          <w:b/>
        </w:rPr>
        <w:t>Long-term supply:</w:t>
      </w:r>
      <w:r>
        <w:t xml:space="preserve"> RWE will deliver 70 GWh annually under a 15‑year PPA starting January 2027, creating predictable cash flow.</w:t>
      </w:r>
      <w:r/>
    </w:p>
    <w:p>
      <w:pPr>
        <w:pStyle w:val="ListBullet"/>
        <w:spacing w:line="240" w:lineRule="auto"/>
        <w:ind w:left="720"/>
      </w:pPr>
      <w:r/>
      <w:r>
        <w:rPr>
          <w:b/>
        </w:rPr>
        <w:t>Two-stage sourcing:</w:t>
      </w:r>
      <w:r>
        <w:t xml:space="preserve"> Electricity begins at Gwynt y Môr offshore, switching to Brechfa Forest West onshore from 2033, adding resilience.</w:t>
      </w:r>
      <w:r/>
    </w:p>
    <w:p>
      <w:pPr>
        <w:pStyle w:val="ListBullet"/>
        <w:spacing w:line="240" w:lineRule="auto"/>
        <w:ind w:left="720"/>
      </w:pPr>
      <w:r/>
      <w:r>
        <w:rPr>
          <w:b/>
        </w:rPr>
        <w:t>Corporate decarbonisation:</w:t>
      </w:r>
      <w:r>
        <w:t xml:space="preserve"> Breedon uses the PPA to reduce scope‑based emissions for cement and asphalt production.</w:t>
      </w:r>
      <w:r/>
    </w:p>
    <w:p>
      <w:pPr>
        <w:pStyle w:val="ListBullet"/>
        <w:spacing w:line="240" w:lineRule="auto"/>
        <w:ind w:left="720"/>
      </w:pPr>
      <w:r/>
      <w:r>
        <w:rPr>
          <w:b/>
        </w:rPr>
        <w:t>Investor context:</w:t>
      </w:r>
      <w:r>
        <w:t xml:space="preserve"> RWE shares are near 52‑week highs; analysts largely rate the stock a buy, with earnings guidance and buybacks in play.</w:t>
      </w:r>
      <w:r/>
    </w:p>
    <w:p>
      <w:pPr>
        <w:pStyle w:val="ListBullet"/>
        <w:spacing w:line="240" w:lineRule="auto"/>
        <w:ind w:left="720"/>
      </w:pPr>
      <w:r/>
      <w:r>
        <w:rPr>
          <w:b/>
        </w:rPr>
        <w:t>Growth roadmap:</w:t>
      </w:r>
      <w:r>
        <w:t xml:space="preserve"> RWE’s €35bn plan to 2031 targets 65 GW renewables and double‑digit EPS growth, underpinning the capital return story.</w:t>
      </w:r>
      <w:r/>
      <w:r/>
    </w:p>
    <w:p>
      <w:pPr>
        <w:pStyle w:val="Heading2"/>
      </w:pPr>
      <w:r>
        <w:t>Why this PPA matters , stability, revenue and a tangible climate win</w:t>
      </w:r>
      <w:r/>
    </w:p>
    <w:p>
      <w:r/>
      <w:r>
        <w:t>Long PPAs are the neat trick of the energy transition: they give buyers clean power and sellers bankable income, and this one is no different. RWE will supply 70 GWh a year to Breedon, which translates into a material slice of predictable revenue and a clear emissions reduction pathway for the cement maker. The initial supply from Gwynt y Môr will give way to Brechfa Forest West in 2033, creating a blend of offshore and onshore generation that feels robust to weather and market swings.</w:t>
      </w:r>
      <w:r/>
    </w:p>
    <w:p>
      <w:r/>
      <w:r>
        <w:t>From a corporate angle, tying a heavy industrial user directly to wind power is a visible way to cut emissions at source rather than relying solely on offsets. For investors, the appeal is twofold: earnings visibility from contracted output, and a story , growth in renewables plus cash returns , that markets have rewarded this year.</w:t>
      </w:r>
      <w:r/>
    </w:p>
    <w:p>
      <w:pPr>
        <w:pStyle w:val="Heading2"/>
      </w:pPr>
      <w:r>
        <w:t>What the markets are saying , share moves, buybacks and analyst sentiment</w:t>
      </w:r>
      <w:r/>
    </w:p>
    <w:p>
      <w:r/>
      <w:r>
        <w:t>RWE’s stock has been on a strong run, up over 80% year‑on‑year and flirting with its recent high. The Breedon announcement barely moved the price, which tells you the market already priced in more of these kinds of contracts. RWE repurchased tens of thousands of shares in late April as part of its buyback programme, and the AGM renewed authorisation for further repurchases , a signal managers want to keep returning capital.</w:t>
      </w:r>
      <w:r/>
    </w:p>
    <w:p>
      <w:r/>
      <w:r>
        <w:t>Analysts remain broadly bullish: most coverage points to buy recommendations and forecasts of solid earnings growth. The next near‑term marker is the company’s quarterly results and investor conference, where management will be expected to show how PPAs and new capacity turn into cash and margin.</w:t>
      </w:r>
      <w:r/>
    </w:p>
    <w:p>
      <w:pPr>
        <w:pStyle w:val="Heading2"/>
      </w:pPr>
      <w:r>
        <w:t>How the PPA fits RWE’s expansion plan , €35bn, 65 GW and returns</w:t>
      </w:r>
      <w:r/>
    </w:p>
    <w:p>
      <w:r/>
      <w:r>
        <w:t>This deal slots straight into RWE’s wider strategy: a €35bn investment run to 2031 aimed at adding around 25 GW to reach roughly 65 GW of renewables. The group targets above‑8.5% returns on invested capital and double‑digit EPS growth through the decade, which is ambitious but credible if long‑term offtakes like this keep piling up.</w:t>
      </w:r>
      <w:r/>
    </w:p>
    <w:p>
      <w:r/>
      <w:r>
        <w:t>For investors that care about predictability, PPAs reduce exposure to spot market volatility. For the company, they’re the financing engine for new projects: banks prefer projects with contracted revenue, and that helps get turbines and storage built faster.</w:t>
      </w:r>
      <w:r/>
    </w:p>
    <w:p>
      <w:pPr>
        <w:pStyle w:val="Heading2"/>
      </w:pPr>
      <w:r>
        <w:t>What it means for corporate buyers , why heavy industry is signing up</w:t>
      </w:r>
      <w:r/>
    </w:p>
    <w:p>
      <w:r/>
      <w:r>
        <w:t>Energy‑intensive firms such as cement and construction materials makers are under pressure to lower emissions while keeping costs in check. Direct PPAs are an increasingly popular lever: they deliver green power at a known price and underline a company’s net‑zero narrative to customers and regulators. Breedon’s move is typical of a wider shift where industrials prefer bilateral deals over buying renewable certificates on the market.</w:t>
      </w:r>
      <w:r/>
    </w:p>
    <w:p>
      <w:r/>
      <w:r>
        <w:t>Practical tip: firms should match contract length and volume to their load profile; a mismatch can leave you paying for power you don’t use or facing shortfalls when you do. Staggering sources, as in this deal, also helps manage intermittency.</w:t>
      </w:r>
      <w:r/>
    </w:p>
    <w:p>
      <w:pPr>
        <w:pStyle w:val="Heading2"/>
      </w:pPr>
      <w:r>
        <w:t>Should investors buy RWE now? A pragmatic take</w:t>
      </w:r>
      <w:r/>
    </w:p>
    <w:p>
      <w:r/>
      <w:r>
        <w:t>There’s no one‑size‑fits‑all answer, but a few clear points help. If you want exposure to large‑scale renewables with an established utility balance sheet, RWE’s pathway , backed by PPAs, capacity additions and buybacks , is attractive. The valuation has run up, so new investors should weigh near‑term earnings risk against the longer‑term growth plan and upcoming quarterly results.</w:t>
      </w:r>
      <w:r/>
    </w:p>
    <w:p>
      <w:r/>
      <w:r>
        <w:t>For shorter horizons, watch weather‑dependent utilisation and wholesale price swings; for long horizons, focus on capacity build‑out, PPA pipeline and capital return discipline. In plain terms: this deal is a positive box ticked, not a guarantee of further share gains.</w:t>
      </w:r>
      <w:r/>
    </w:p>
    <w:p>
      <w:r/>
      <w:r>
        <w:t>It's a small change that can make every megawatt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https://www.ad-hoc-news.de/boerse/news/ueberblick/rwe-locks-in-15-year-uk-wind-deal-as-shares-test-record-territory/69288540</w:t>
        </w:r>
      </w:hyperlink>
      <w:r>
        <w:t xml:space="preserve"> - Please view link - unable to able to access data</w:t>
      </w:r>
      <w:r/>
    </w:p>
    <w:p>
      <w:pPr>
        <w:pStyle w:val="ListNumber"/>
        <w:spacing w:line="240" w:lineRule="auto"/>
        <w:ind w:left="720"/>
      </w:pPr>
      <w:r/>
      <w:hyperlink r:id="rId13">
        <w:r>
          <w:rPr>
            <w:color w:val="0000EE"/>
            <w:u w:val="single"/>
          </w:rPr>
          <w:t>https://www.rwe.com/en/our-portfolio/our-products/power-purchase-agreement</w:t>
        </w:r>
      </w:hyperlink>
      <w:r>
        <w:t xml:space="preserve"> - RWE offers Power Purchase Agreements (PPAs) that allow businesses to purchase electricity generated from renewable sources. These long-term contracts provide financial stability and predictable pricing, fostering investment in renewable energy projects. PPAs play a critical role in accelerating the global energy transition and reducing CO₂ emissions, enabling organisations to contribute to a sustainable future.</w:t>
      </w:r>
      <w:r/>
    </w:p>
    <w:p>
      <w:pPr>
        <w:pStyle w:val="ListNumber"/>
        <w:spacing w:line="240" w:lineRule="auto"/>
        <w:ind w:left="720"/>
      </w:pPr>
      <w:r/>
      <w:hyperlink r:id="rId15">
        <w:r>
          <w:rPr>
            <w:color w:val="0000EE"/>
            <w:u w:val="single"/>
          </w:rPr>
          <w:t>https://www.rwe.com/en/our-portfolio/our-products/power-purchase-agreement/content-hub/</w:t>
        </w:r>
      </w:hyperlink>
      <w:r>
        <w:t xml:space="preserve"> - RWE's PPA Content Hub provides insights into their Power Purchase Agreement projects, products, and partners. It includes press releases, videos, and social media posts to inform about the latest developments in PPAs, highlighting RWE's commitment to supporting industries through the energy transition with long-term agreements.</w:t>
      </w:r>
      <w:r/>
    </w:p>
    <w:p>
      <w:pPr>
        <w:pStyle w:val="ListNumber"/>
        <w:spacing w:line="240" w:lineRule="auto"/>
        <w:ind w:left="720"/>
      </w:pPr>
      <w:r/>
      <w:hyperlink r:id="rId10">
        <w:r>
          <w:rPr>
            <w:color w:val="0000EE"/>
            <w:u w:val="single"/>
          </w:rPr>
          <w:t>https://www.rwe.com/press-and-news/2026-04-29-wind-power-from-rwe-accelerates-breedons-journey-towards-net-zero/</w:t>
        </w:r>
      </w:hyperlink>
      <w:r>
        <w:t xml:space="preserve"> - RWE has signed a 15-year Power Purchase Agreement with Breedon Group to supply approximately 70 GWh of renewable electricity annually from its wind portfolio to Breedon's sites across Great Britain. The power will initially be supplied from RWE’s Gwynt y Môr Offshore Wind farm, located approximately 15 miles off the coast of North Wales in the Irish Sea. From 2033, the Brechfa Forest West Onshore Wind farm in Wales will provide the renewable power. The renewable power will be used to support the production of aggregates, asphalt, ready-mixed concrete, cement production, and other essential building products, helping to reduce Scope 2 emissions from electricity consumption in an industry where decarbonisation is both critical and complex.</w:t>
      </w:r>
      <w:r/>
    </w:p>
    <w:p>
      <w:pPr>
        <w:pStyle w:val="ListNumber"/>
        <w:spacing w:line="240" w:lineRule="auto"/>
        <w:ind w:left="720"/>
      </w:pPr>
      <w:r/>
      <w:hyperlink r:id="rId11">
        <w:r>
          <w:rPr>
            <w:color w:val="0000EE"/>
            <w:u w:val="single"/>
          </w:rPr>
          <w:t>https://www.offshorewind.biz/2026/04/29/rwe-inks-new-ppa-for-gwynt-y-mor-offshore-wind-farm/</w:t>
        </w:r>
      </w:hyperlink>
      <w:r>
        <w:t xml:space="preserve"> - RWE has signed a 15-year power purchase agreement (PPA) with UK construction materials supplier Breedon Group, under which part of the electricity supply will be provided by the Gwynt y Môr offshore wind farm. The agreement includes RWE delivering around 70 GWh of electricity per year to Breedon until 2041. Initially, this will be sourced from the Gwynt y Môr offshore wind farm. From 2033, supply will transition to the Brechfa Forest West onshore wind farm. According to RWE, the agreement is aimed at supporting the decarbonisation of energy-intensive industrial processes by reducing emissions linked to electricity consumption. The renewable power will be used to support the production of aggregates, asphalt, ready‑mixed concrete, cement production, and other essential building products.</w:t>
      </w:r>
      <w:r/>
    </w:p>
    <w:p>
      <w:pPr>
        <w:pStyle w:val="ListNumber"/>
        <w:spacing w:line="240" w:lineRule="auto"/>
        <w:ind w:left="720"/>
      </w:pPr>
      <w:r/>
      <w:hyperlink r:id="rId14">
        <w:r>
          <w:rPr>
            <w:color w:val="0000EE"/>
            <w:u w:val="single"/>
          </w:rPr>
          <w:t>https://www.windtech-international.com/projects-and-contracts/rwe-signs-15-year-ppa-with-breedon-group-for-wind-power-supply-in-the-uk</w:t>
        </w:r>
      </w:hyperlink>
      <w:r>
        <w:t xml:space="preserve"> - RWE has signed a long-term power purchase agreement with Breedon Group to supply renewable electricity to its operations in the UK. Under the 15-year agreement, RWE will provide around 70 GWh of electricity per year from its wind portfolio to Breedon’s sites across the country. Power will initially be supplied from the Gwynt y Môr Offshore Wind Farm, located approximately 24 kilometres off the coast of North Wales in the Irish Sea. From 2033, supply will transition to the Brechfa Forest West Onshore Wind Farm. The electricity will be used to support the production of aggregates, asphalt, ready-mixed concrete, cement and other construction materials.</w:t>
      </w:r>
      <w:r/>
    </w:p>
    <w:p>
      <w:pPr>
        <w:pStyle w:val="ListNumber"/>
        <w:spacing w:line="240" w:lineRule="auto"/>
        <w:ind w:left="720"/>
      </w:pPr>
      <w:r/>
      <w:hyperlink r:id="rId12">
        <w:r>
          <w:rPr>
            <w:color w:val="0000EE"/>
            <w:u w:val="single"/>
          </w:rPr>
          <w:t>https://www.agg-net.com/news/breedon-sign-long-term-ppa-with-rwe</w:t>
        </w:r>
      </w:hyperlink>
      <w:r>
        <w:t xml:space="preserve"> - Breedon Group plc has signed a long-term Power Purchase Agreement (PPA) with RWE, the UK’s largest power generator and a leading renewable energy company. Under the 15-year agreement, RWE will supply around 70 GWh of renewable electricity per year from their wind portfolio to Breedon’s sites across Great Britain, supporting the company’s transition to lower carbon operations. Power will initially be supplied from RWE’s Gwynt y Môr offshore wind farm, located approximately 15 miles off the coast of North Wales in the Irish Sea. From 2033, the Brechfa Forest West onshore wind farm in Wales will provide the renewable power. The renewable power will be used to support the production of aggregates, asphalt, ready-mixed concrete, cement production, and other essential building products, helping to reduce Scope 2 emissions from electricity consumption in an industry where decarbonization is both critical and complex.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rwe-locks-in-15-year-uk-wind-deal-as-shares-test-record-territory/69288540" TargetMode="External"/><Relationship Id="rId10" Type="http://schemas.openxmlformats.org/officeDocument/2006/relationships/hyperlink" Target="https://www.rwe.com/press-and-news/2026-04-29-wind-power-from-rwe-accelerates-breedons-journey-towards-net-zero/" TargetMode="External"/><Relationship Id="rId11" Type="http://schemas.openxmlformats.org/officeDocument/2006/relationships/hyperlink" Target="https://www.offshorewind.biz/2026/04/29/rwe-inks-new-ppa-for-gwynt-y-mor-offshore-wind-farm/" TargetMode="External"/><Relationship Id="rId12" Type="http://schemas.openxmlformats.org/officeDocument/2006/relationships/hyperlink" Target="https://www.agg-net.com/news/breedon-sign-long-term-ppa-with-rwe" TargetMode="External"/><Relationship Id="rId13" Type="http://schemas.openxmlformats.org/officeDocument/2006/relationships/hyperlink" Target="https://www.rwe.com/en/our-portfolio/our-products/power-purchase-agreement" TargetMode="External"/><Relationship Id="rId14" Type="http://schemas.openxmlformats.org/officeDocument/2006/relationships/hyperlink" Target="https://www.windtech-international.com/projects-and-contracts/rwe-signs-15-year-ppa-with-breedon-group-for-wind-power-supply-in-the-uk" TargetMode="External"/><Relationship Id="rId15" Type="http://schemas.openxmlformats.org/officeDocument/2006/relationships/hyperlink" Target="https://www.rwe.com/en/our-portfolio/our-products/power-purchase-agreement/content-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