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ASX Energy Stocks to Watch as Infrastructure Activity Ramps Up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watching ASX energy names as drilling and industrial systems kick back into gear; investors in Australia and beyond are eyeing exploration, logistics and digital energy providers that are quietly shaping market participation and operational continuity.</w:t>
      </w:r>
      <w:r/>
    </w:p>
    <w:p>
      <w:r/>
      <w:r>
        <w:t>Essential Takeaways</w:t>
      </w:r>
      <w:r/>
      <w:r/>
    </w:p>
    <w:p>
      <w:pPr>
        <w:pStyle w:val="ListBullet"/>
        <w:spacing w:line="240" w:lineRule="auto"/>
        <w:ind w:left="720"/>
      </w:pPr>
      <w:r/>
      <w:r>
        <w:rPr>
          <w:b/>
        </w:rPr>
        <w:t>Drilling momentum:</w:t>
      </w:r>
      <w:r>
        <w:t xml:space="preserve"> Exploration and drilling infrastructure firms are driving renewed activity, with a sturdy, workmanlike feel to the sector.</w:t>
      </w:r>
      <w:r/>
    </w:p>
    <w:p>
      <w:pPr>
        <w:pStyle w:val="ListBullet"/>
        <w:spacing w:line="240" w:lineRule="auto"/>
        <w:ind w:left="720"/>
      </w:pPr>
      <w:r/>
      <w:r>
        <w:rPr>
          <w:b/>
        </w:rPr>
        <w:t>Tech is central:</w:t>
      </w:r>
      <w:r>
        <w:t xml:space="preserve"> Automation, cybersecurity and workflow platforms are increasingly embedded in energy operations, making services easier to scale.</w:t>
      </w:r>
      <w:r/>
    </w:p>
    <w:p>
      <w:pPr>
        <w:pStyle w:val="ListBullet"/>
        <w:spacing w:line="240" w:lineRule="auto"/>
        <w:ind w:left="720"/>
      </w:pPr>
      <w:r/>
      <w:r>
        <w:rPr>
          <w:b/>
        </w:rPr>
        <w:t>Logistics and comms matter:</w:t>
      </w:r>
      <w:r>
        <w:t xml:space="preserve"> Transport, connectivity and enterprise coordination platforms support on‑the‑ground exploration work.</w:t>
      </w:r>
      <w:r/>
    </w:p>
    <w:p>
      <w:pPr>
        <w:pStyle w:val="ListBullet"/>
        <w:spacing w:line="240" w:lineRule="auto"/>
        <w:ind w:left="720"/>
      </w:pPr>
      <w:r/>
      <w:r>
        <w:rPr>
          <w:b/>
        </w:rPr>
        <w:t>ADX in focus:</w:t>
      </w:r>
      <w:r>
        <w:t xml:space="preserve"> Smaller listed explorers such as ADX Energy sit at the intersection of gas exploration and infrastructure systems.</w:t>
      </w:r>
      <w:r/>
    </w:p>
    <w:p>
      <w:pPr>
        <w:pStyle w:val="ListBullet"/>
        <w:spacing w:line="240" w:lineRule="auto"/>
        <w:ind w:left="720"/>
      </w:pPr>
      <w:r/>
      <w:r>
        <w:rPr>
          <w:b/>
        </w:rPr>
        <w:t>Market breadth:</w:t>
      </w:r>
      <w:r>
        <w:t xml:space="preserve"> The ASX All Ordinaries and ASX 200 reflect participation from exploration, industrial services and communications businesses.</w:t>
      </w:r>
      <w:r/>
      <w:r/>
    </w:p>
    <w:p>
      <w:pPr>
        <w:pStyle w:val="Heading2"/>
      </w:pPr>
      <w:r>
        <w:t>Why drilling infrastructure is putting energy stocks back on radar</w:t>
      </w:r>
      <w:r/>
    </w:p>
    <w:p>
      <w:r/>
      <w:r>
        <w:t>There’s a tangible hum when rigs start turning again, and investors notice it. Drilling systems and the supporting industrial hardware are the nuts and bolts of exploration, and their activity often signals broader market momentum. According to market watchers, companies that supply or operate drilling and infrastructure frameworks tend to see correlated interest from equity markets.</w:t>
      </w:r>
      <w:r/>
    </w:p>
    <w:p>
      <w:r/>
      <w:r>
        <w:t>Over recent months the conversation has shifted from pure commodity prices to the underlying hardware and services that keep projects running. That means surveyors, drill rig operators and logistics firms are as relevant as the hydrocarbon plays themselves. If you’re evaluating names, look beyond well results to the firms that supply continuity , they often offer steadier revenue profiles.</w:t>
      </w:r>
      <w:r/>
    </w:p>
    <w:p>
      <w:pPr>
        <w:pStyle w:val="Heading2"/>
      </w:pPr>
      <w:r>
        <w:t>Digital energy and automation: the quiet growth story</w:t>
      </w:r>
      <w:r/>
    </w:p>
    <w:p>
      <w:r/>
      <w:r>
        <w:t>Automation, cybersecurity and enterprise workflow platforms are now part of the energy lexicon. Digital systems reduce downtime, streamline reporting and help coordinate remote operations, and this matters to investors because it can improve margins and de‑risk project rollouts. Energy names investing in these capabilities tend to present a sleeker operational profile.</w:t>
      </w:r>
      <w:r/>
    </w:p>
    <w:p>
      <w:r/>
      <w:r>
        <w:t>The trend isn’t just about software; it’s about integration. Companies that combine industrial know‑how with communications tech and digital processing are better placed to support complex, cross‑border exploration programmes. For retail investors, that means considering technology exposure inside an energy play, not just raw resource potential.</w:t>
      </w:r>
      <w:r/>
    </w:p>
    <w:p>
      <w:pPr>
        <w:pStyle w:val="Heading2"/>
      </w:pPr>
      <w:r>
        <w:t>Logistics, communications and why they move markets too</w:t>
      </w:r>
      <w:r/>
    </w:p>
    <w:p>
      <w:r/>
      <w:r>
        <w:t>It’s easy to forget that exploration is a logistics problem as much as a geology one. Transport networks, onshore handling, and secure communications keep crews on site and data flowing back to HQ. Market participation often mirrors the health of these supporting chains.</w:t>
      </w:r>
      <w:r/>
    </w:p>
    <w:p>
      <w:r/>
      <w:r>
        <w:t>Firms that specialise in industrial transport or remote connectivity can enjoy steady contracts and lower sensitivity to drill success or failure. If your portfolio needs ballast, these service companies often fit the bill , they feel less boom‑and‑bust and more like necessary infrastructure.</w:t>
      </w:r>
      <w:r/>
    </w:p>
    <w:p>
      <w:pPr>
        <w:pStyle w:val="Heading2"/>
      </w:pPr>
      <w:r>
        <w:t>ADX Energy and small‑cap explorers: where to look for leverage</w:t>
      </w:r>
      <w:r/>
    </w:p>
    <w:p>
      <w:r/>
      <w:r>
        <w:t>Smaller explorers such as ADX Energy are mentioned frequently in coverage of ASX energy activity because they sit at the confluence of gas exploration, drilling frameworks and industrial operations. These enterprises can offer higher upside if they hit a development milestone, but they also carry higher operational risk.</w:t>
      </w:r>
      <w:r/>
    </w:p>
    <w:p>
      <w:r/>
      <w:r>
        <w:t>Investors should size positions carefully and watch for indicators beyond drilling rigs , look for enterprise coordination, logistics contracts and technology partnerships that lower execution risk. According to public summaries, ADX and similar micro‑caps remain tied to these broader infrastructure narratives, so their prospects often hinge on both field results and the strength of their service supply chains.</w:t>
      </w:r>
      <w:r/>
    </w:p>
    <w:p>
      <w:pPr>
        <w:pStyle w:val="Heading2"/>
      </w:pPr>
      <w:r>
        <w:t>Putting it together: how to choose your exposure</w:t>
      </w:r>
      <w:r/>
    </w:p>
    <w:p>
      <w:r/>
      <w:r>
        <w:t>Decide whether you want commodity leverage, infrastructure steadiness or tech‑enabled resilience. If you favour growth and can stomach volatility, small explorers and producers could deliver big moves. If you prefer predictable income and lower beta, look to industrial infrastructure and communications providers that service the sector.</w:t>
      </w:r>
      <w:r/>
    </w:p>
    <w:p>
      <w:r/>
      <w:r>
        <w:t>Practically, size positions, favour firms with visible contracts or tech integrations, and watch the supply chain: transport, comms and workflow software are leading indicators of operational continuity. A diversified approach across exploration, services and digital energy can smooth returns while keeping upside potential.</w:t>
      </w:r>
      <w:r/>
    </w:p>
    <w:p>
      <w:r/>
      <w:r>
        <w:t>It's a small change in perspective that can make every investment in the energy patch feel a bit more deliberate.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Paragraph 4: </w:t>
      </w:r>
      <w:hyperlink r:id="rId10">
        <w:r>
          <w:rPr>
            <w:color w:val="0000EE"/>
            <w:u w:val="single"/>
          </w:rPr>
          <w:t>[2]</w:t>
        </w:r>
      </w:hyperlink>
      <w:r>
        <w:t xml:space="preserve">, </w:t>
      </w:r>
      <w:hyperlink r:id="rId10">
        <w:r>
          <w:rPr>
            <w:color w:val="0000EE"/>
            <w:u w:val="single"/>
          </w:rPr>
          <w:t>[7]</w:t>
        </w:r>
      </w:hyperlink>
      <w:r>
        <w:t xml:space="preserve">- Paragraph 5: </w:t>
      </w:r>
      <w:hyperlink r:id="rId11">
        <w:r>
          <w:rPr>
            <w:color w:val="0000EE"/>
            <w:u w:val="single"/>
          </w:rPr>
          <w:t>[3]</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https://kalkinemedia.com/au/stocks/energy/why-are-asx-energy-stocks-drawing-market-attention</w:t>
        </w:r>
      </w:hyperlink>
      <w:r>
        <w:t xml:space="preserve"> - Please view link - unable to able to access data</w:t>
      </w:r>
      <w:r/>
    </w:p>
    <w:p>
      <w:pPr>
        <w:pStyle w:val="ListNumber"/>
        <w:spacing w:line="240" w:lineRule="auto"/>
        <w:ind w:left="720"/>
      </w:pPr>
      <w:r/>
      <w:hyperlink r:id="rId10">
        <w:r>
          <w:rPr>
            <w:color w:val="0000EE"/>
            <w:u w:val="single"/>
          </w:rPr>
          <w:t>https://www.morningstar.com.au/investments/security/asx/ADX/summary</w:t>
        </w:r>
      </w:hyperlink>
      <w:r>
        <w:t xml:space="preserve"> - ADX Energy Ltd is an Australian oil and gas exploration company with operations in Austria, Italy, and Romania. The company focuses on oil and gas production, appraisal, and exploration, with its key revenue generated from its Austria production segment. ADX Energy Ltd is listed on the Australian Securities Exchange (ASX) under the ticker symbol ADX.</w:t>
      </w:r>
      <w:r/>
    </w:p>
    <w:p>
      <w:pPr>
        <w:pStyle w:val="ListNumber"/>
        <w:spacing w:line="240" w:lineRule="auto"/>
        <w:ind w:left="720"/>
      </w:pPr>
      <w:r/>
      <w:hyperlink r:id="rId11">
        <w:r>
          <w:rPr>
            <w:color w:val="0000EE"/>
            <w:u w:val="single"/>
          </w:rPr>
          <w:t>https://www.etoro.com/au/stocks/exploring-asx-energy-stocks/</w:t>
        </w:r>
      </w:hyperlink>
      <w:r>
        <w:t xml:space="preserve"> - The ASX energy sector comprises companies involved in the exploration and development of various energy assets, including coal, oil, gas, and renewable energy. This sector is popular among investors due to Australia's rich natural resources and its status as a major exporter of liquefied natural gas (LNG) and uranium to global markets.</w:t>
      </w:r>
      <w:r/>
    </w:p>
    <w:p>
      <w:pPr>
        <w:pStyle w:val="ListNumber"/>
        <w:spacing w:line="240" w:lineRule="auto"/>
        <w:ind w:left="720"/>
      </w:pPr>
      <w:r/>
      <w:hyperlink r:id="rId10">
        <w:r>
          <w:rPr>
            <w:color w:val="0000EE"/>
            <w:u w:val="single"/>
          </w:rPr>
          <w:t>https://www.morningstar.com.au/investments/security/asx/ADX/summary</w:t>
        </w:r>
      </w:hyperlink>
      <w:r>
        <w:t xml:space="preserve"> - ADX Energy Ltd is an Australian oil and gas exploration company with operations in Austria, Italy, and Romania. The company focuses on oil and gas production, appraisal, and exploration, with its key revenue generated from its Austria production segment. ADX Energy Ltd is listed on the Australian Securities Exchange (ASX) under the ticker symbol ADX.</w:t>
      </w:r>
      <w:r/>
    </w:p>
    <w:p>
      <w:pPr>
        <w:pStyle w:val="ListNumber"/>
        <w:spacing w:line="240" w:lineRule="auto"/>
        <w:ind w:left="720"/>
      </w:pPr>
      <w:r/>
      <w:hyperlink r:id="rId10">
        <w:r>
          <w:rPr>
            <w:color w:val="0000EE"/>
            <w:u w:val="single"/>
          </w:rPr>
          <w:t>https://www.morningstar.com.au/investments/security/asx/ADX/summary</w:t>
        </w:r>
      </w:hyperlink>
      <w:r>
        <w:t xml:space="preserve"> - ADX Energy Ltd is an Australian oil and gas exploration company with operations in Austria, Italy, and Romania. The company focuses on oil and gas production, appraisal, and exploration, with its key revenue generated from its Austria production segment. ADX Energy Ltd is listed on the Australian Securities Exchange (ASX) under the ticker symbol ADX.</w:t>
      </w:r>
      <w:r/>
    </w:p>
    <w:p>
      <w:pPr>
        <w:pStyle w:val="ListNumber"/>
        <w:spacing w:line="240" w:lineRule="auto"/>
        <w:ind w:left="720"/>
      </w:pPr>
      <w:r/>
      <w:hyperlink r:id="rId10">
        <w:r>
          <w:rPr>
            <w:color w:val="0000EE"/>
            <w:u w:val="single"/>
          </w:rPr>
          <w:t>https://www.morningstar.com.au/investments/security/asx/ADX/summary</w:t>
        </w:r>
      </w:hyperlink>
      <w:r>
        <w:t xml:space="preserve"> - ADX Energy Ltd is an Australian oil and gas exploration company with operations in Austria, Italy, and Romania. The company focuses on oil and gas production, appraisal, and exploration, with its key revenue generated from its Austria production segment. ADX Energy Ltd is listed on the Australian Securities Exchange (ASX) under the ticker symbol ADX.</w:t>
      </w:r>
      <w:r/>
    </w:p>
    <w:p>
      <w:pPr>
        <w:pStyle w:val="ListNumber"/>
        <w:spacing w:line="240" w:lineRule="auto"/>
        <w:ind w:left="720"/>
      </w:pPr>
      <w:r/>
      <w:hyperlink r:id="rId10">
        <w:r>
          <w:rPr>
            <w:color w:val="0000EE"/>
            <w:u w:val="single"/>
          </w:rPr>
          <w:t>https://www.morningstar.com.au/investments/security/asx/ADX/summary</w:t>
        </w:r>
      </w:hyperlink>
      <w:r>
        <w:t xml:space="preserve"> - ADX Energy Ltd is an Australian oil and gas exploration company with operations in Austria, Italy, and Romania. The company focuses on oil and gas production, appraisal, and exploration, with its key revenue generated from its Austria production segment. ADX Energy Ltd is listed on the Australian Securities Exchange (ASX) under the ticker symbol ADX.</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energy/why-are-asx-energy-stocks-drawing-market-attention" TargetMode="External"/><Relationship Id="rId10" Type="http://schemas.openxmlformats.org/officeDocument/2006/relationships/hyperlink" Target="https://www.morningstar.com.au/investments/security/asx/ADX/summary" TargetMode="External"/><Relationship Id="rId11" Type="http://schemas.openxmlformats.org/officeDocument/2006/relationships/hyperlink" Target="https://www.etoro.com/au/stocks/exploring-asx-energy-sto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