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CBP Tariff Refund Portal — What Importers Need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Shippers and importers are racing to the Customs and Border Protection refund portal after the Supreme Court struck down certain IEEPA tariffs; this roundup explains who’s eligible, what to file, and practical tips to speed a refund that could return billions to U.S. businesses.</w:t>
      </w:r>
      <w:r/>
    </w:p>
    <w:p>
      <w:r/>
      <w:r>
        <w:t>Essential Takeaways</w:t>
      </w:r>
      <w:r/>
      <w:r/>
    </w:p>
    <w:p>
      <w:pPr>
        <w:pStyle w:val="ListBullet"/>
        <w:spacing w:line="240" w:lineRule="auto"/>
        <w:ind w:left="720"/>
      </w:pPr>
      <w:r/>
      <w:r>
        <w:rPr>
          <w:b/>
        </w:rPr>
        <w:t>Who’s eligible:</w:t>
      </w:r>
      <w:r>
        <w:t xml:space="preserve"> Businesses that paid tariffs imposed under the International Emergency Economic Powers Act (IEEPA) that the Supreme Court invalidated can apply. </w:t>
      </w:r>
      <w:r/>
    </w:p>
    <w:p>
      <w:pPr>
        <w:pStyle w:val="ListBullet"/>
        <w:spacing w:line="240" w:lineRule="auto"/>
        <w:ind w:left="720"/>
      </w:pPr>
      <w:r/>
      <w:r>
        <w:rPr>
          <w:b/>
        </w:rPr>
        <w:t>What’s open now:</w:t>
      </w:r>
      <w:r>
        <w:t xml:space="preserve"> CBP’s online portal accepts initial requests for estimated duties and finalized duties assessed within the past 80 days. </w:t>
      </w:r>
      <w:r/>
    </w:p>
    <w:p>
      <w:pPr>
        <w:pStyle w:val="ListBullet"/>
        <w:spacing w:line="240" w:lineRule="auto"/>
        <w:ind w:left="720"/>
      </w:pPr>
      <w:r/>
      <w:r>
        <w:rPr>
          <w:b/>
        </w:rPr>
        <w:t>Timing:</w:t>
      </w:r>
      <w:r>
        <w:t xml:space="preserve"> Approved refunds are expected to take roughly 60–90 days to issue once claims are accepted. </w:t>
      </w:r>
      <w:r/>
    </w:p>
    <w:p>
      <w:pPr>
        <w:pStyle w:val="ListBullet"/>
        <w:spacing w:line="240" w:lineRule="auto"/>
        <w:ind w:left="720"/>
      </w:pPr>
      <w:r/>
      <w:r>
        <w:rPr>
          <w:b/>
        </w:rPr>
        <w:t>Scope limits:</w:t>
      </w:r>
      <w:r>
        <w:t xml:space="preserve"> Not all duties are refundable , CBP outlined specific limits on which charges it will repay. </w:t>
      </w:r>
      <w:r/>
    </w:p>
    <w:p>
      <w:pPr>
        <w:pStyle w:val="ListBullet"/>
        <w:spacing w:line="240" w:lineRule="auto"/>
        <w:ind w:left="720"/>
      </w:pPr>
      <w:r/>
      <w:r>
        <w:rPr>
          <w:b/>
        </w:rPr>
        <w:t>Practical tip:</w:t>
      </w:r>
      <w:r>
        <w:t xml:space="preserve"> Gather shipment-level records and harmonised tariff codes now , the portal asks for detailed declarations and aggregated figures.</w:t>
      </w:r>
      <w:r/>
      <w:r/>
    </w:p>
    <w:p>
      <w:pPr>
        <w:pStyle w:val="Heading2"/>
      </w:pPr>
      <w:r>
        <w:t>Why the portal matters , a quiet windfall for businesses</w:t>
      </w:r>
      <w:r/>
    </w:p>
    <w:p>
      <w:r/>
      <w:r>
        <w:t>The refund portal is the practical follow-up to the Supreme Court’s decision that certain tariffs imposed under IEEPA were unlawful. That ruling left hundreds of thousands of importers with the possibility of reclaiming duties paid months or even years ago, and CBP’s portal is the agency’s mechanism to make that happen. For many companies the difference will be immediate cash flow relief; for others it’s an administrative lift that demands careful paperwork and patience.</w:t>
      </w:r>
      <w:r/>
    </w:p>
    <w:p>
      <w:r/>
      <w:r>
        <w:t>CBP says millions of shipments and billions of dollars are potentially implicated, so this isn’t a niche programme. Expect a crush of filings, and plan accordingly if your finance or customs teams are handling dozens or hundreds of SKU-level entries.</w:t>
      </w:r>
      <w:r/>
    </w:p>
    <w:p>
      <w:pPr>
        <w:pStyle w:val="Heading2"/>
      </w:pPr>
      <w:r>
        <w:t>What to prepare before you log in</w:t>
      </w:r>
      <w:r/>
    </w:p>
    <w:p>
      <w:r/>
      <w:r>
        <w:t>CBP requires declarations listing the goods and the duties paid, so start by pulling bill-of-lading data, entry summaries, and payment receipts. Organisations should aggregate shipments by importer of record and be ready to identify which entries relate to tariffs the Court found invalid.</w:t>
      </w:r>
      <w:r/>
    </w:p>
    <w:p>
      <w:r/>
      <w:r>
        <w:t>Make sure you understand whether the duty on a particular entry was assessed under IEEPA; only those duties are in scope. If you use a customs broker, coordinate now , brokers can help ensure harmonised tariff codes and entry summaries match CBP’s expectations, and that reduces the risk of a rejected initial submission.</w:t>
      </w:r>
      <w:r/>
    </w:p>
    <w:p>
      <w:pPr>
        <w:pStyle w:val="Heading2"/>
      </w:pPr>
      <w:r>
        <w:t>The filing window and claim types , how to prioritise</w:t>
      </w:r>
      <w:r/>
    </w:p>
    <w:p>
      <w:r/>
      <w:r>
        <w:t>Initially, CBP will accept estimates and finalized duties assessed within the past 80 days; that staged approach means you may not be able to submit every claim at once. Prioritise entries with recent finalisations and high duty amounts, since those can be uploaded sooner.</w:t>
      </w:r>
      <w:r/>
    </w:p>
    <w:p>
      <w:r/>
      <w:r>
        <w:t>If you have substantial estimated liabilities, file those early to reserve your place in the queue. But be precise , overly broad estimates invite follow-up and delay. Expect CBP to verify and to ask for supporting docs; timely, well-organised records will speed things along.</w:t>
      </w:r>
      <w:r/>
    </w:p>
    <w:p>
      <w:pPr>
        <w:pStyle w:val="Heading2"/>
      </w:pPr>
      <w:r>
        <w:t>What to expect after you submit , timelines and common snags</w:t>
      </w:r>
      <w:r/>
    </w:p>
    <w:p>
      <w:r/>
      <w:r>
        <w:t>CBP has signalled an anticipated 60–90 day window from claim approval to refund issuance, but bureaucratic realities mean some claims could take longer. Common delays include mismatched documentation, unclear payment trails, or claims that encompass non-refundable fees.</w:t>
      </w:r>
      <w:r/>
    </w:p>
    <w:p>
      <w:r/>
      <w:r>
        <w:t>Keep lines of communication open with CBP and your broker; log submission confirmations and track any requests for supplemental evidence. If you rely on refunds for working capital, build cushion into cash-flow planning until funds actually land.</w:t>
      </w:r>
      <w:r/>
    </w:p>
    <w:p>
      <w:pPr>
        <w:pStyle w:val="Heading2"/>
      </w:pPr>
      <w:r>
        <w:t>A few practical tips from customs pros</w:t>
      </w:r>
      <w:r/>
    </w:p>
    <w:p>
      <w:r/>
      <w:r>
        <w:t>Work import-level, not just SKU-level: CBP wants entries tied to importers of record. Use reconciled accounting to show duty payments, not just invoices. Where possible, centralise filings , one coordinated claim often beats dozens of fragmented ones. Finally, document every step: screenshots, confirmation numbers, and correspondence will help if disputes arise.</w:t>
      </w:r>
      <w:r/>
    </w:p>
    <w:p>
      <w:r/>
      <w:r>
        <w:t>Regulatory watchers expect continued guidance from CBP as the programme scales, so keep an eye on updates and consider setting up an internal workflow or a task force to manage the process.</w:t>
      </w:r>
      <w:r/>
    </w:p>
    <w:p>
      <w:r/>
      <w:r>
        <w:t>It's a small administrative lift that could return meaningful cash to businesses , and the sooner you prepare, the quicker you’ll see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[7]</w:t>
        </w:r>
      </w:hyperlink>
      <w:r>
        <w:t xml:space="preserve">- Paragraph 6: </w:t>
      </w:r>
      <w:hyperlink r:id="rId11">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https://icrinc.com/news-resources/dc-insider-may-2026-tariff-refunds/</w:t>
        </w:r>
      </w:hyperlink>
      <w:r>
        <w:t xml:space="preserve"> - Please view link - unable to able to access data</w:t>
      </w:r>
      <w:r/>
    </w:p>
    <w:p>
      <w:pPr>
        <w:pStyle w:val="ListNumber"/>
        <w:spacing w:line="240" w:lineRule="auto"/>
        <w:ind w:left="720"/>
      </w:pPr>
      <w:r/>
      <w:hyperlink r:id="rId10">
        <w:r>
          <w:rPr>
            <w:color w:val="0000EE"/>
            <w:u w:val="single"/>
          </w:rPr>
          <w:t>https://www.cbp.gov/newsroom/national-media-release/2026-04-20-000000/cbp-launches-tariff-refund-portal</w:t>
        </w:r>
      </w:hyperlink>
      <w:r>
        <w:t xml:space="preserve"> - On April 20, 2026, U.S. Customs and Border Protection (CBP) launched the Consolidated Administration and Processing of Entries (CAPE) portal, enabling businesses to apply for refunds on tariffs imposed under the International Emergency Economic Powers Act (IEEPA). This initiative follows a Supreme Court ruling that invalidated these tariffs. The CAPE portal is integrated within the Automated Commercial Environment (ACE) system, streamlining the refund process for importers and customs brokers. The initial phase focuses on unliquidated entries and those within 80 days of liquidation, with refunds typically issued within 60 to 90 days upon claim approval. Importers are advised to verify their ACE Portal access and ensure their bank account information is updated to facilitate electronic refunds. (</w:t>
      </w:r>
      <w:hyperlink r:id="rId15">
        <w:r>
          <w:rPr>
            <w:color w:val="0000EE"/>
            <w:u w:val="single"/>
          </w:rPr>
          <w:t>textiles.org</w:t>
        </w:r>
      </w:hyperlink>
      <w:r>
        <w:t>)</w:t>
      </w:r>
      <w:r/>
    </w:p>
    <w:p>
      <w:pPr>
        <w:pStyle w:val="ListNumber"/>
        <w:spacing w:line="240" w:lineRule="auto"/>
        <w:ind w:left="720"/>
      </w:pPr>
      <w:r/>
      <w:hyperlink r:id="rId16">
        <w:r>
          <w:rPr>
            <w:color w:val="0000EE"/>
            <w:u w:val="single"/>
          </w:rPr>
          <w:t>https://www.ftc.gov/news-events/press-releases/2026/05/ftc-host-workshop-litigate-fix-merger-remedy-proposals</w:t>
        </w:r>
      </w:hyperlink>
      <w:r>
        <w:t xml:space="preserve"> - The Federal Trade Commission (FTC) is set to host a workshop titled 'Eleventh-Hour Antitrust Remedy Proposals and Litigating the Fix' on May 20, 2026. The event aims to address the increasing prevalence of 'litigate-the-fix' cases, where merging parties propose remedies late in the antitrust review process or during litigation, compelling courts to determine the adequacy of these remedies. The workshop will feature remarks from FTC Commissioners, officials from the Department of Justice, scholars, and other antitrust experts, discussing how federal enforcers and the judiciary should respond to such cases. (</w:t>
      </w:r>
      <w:hyperlink r:id="rId17">
        <w:r>
          <w:rPr>
            <w:color w:val="0000EE"/>
            <w:u w:val="single"/>
          </w:rPr>
          <w:t>ftc.gov</w:t>
        </w:r>
      </w:hyperlink>
      <w:r>
        <w:t>)</w:t>
      </w:r>
      <w:r/>
    </w:p>
    <w:p>
      <w:pPr>
        <w:pStyle w:val="ListNumber"/>
        <w:spacing w:line="240" w:lineRule="auto"/>
        <w:ind w:left="720"/>
      </w:pPr>
      <w:r/>
      <w:hyperlink r:id="rId13">
        <w:r>
          <w:rPr>
            <w:color w:val="0000EE"/>
            <w:u w:val="single"/>
          </w:rPr>
          <w:t>https://www.textiles.org/2026/04/20/u-s-cbp/</w:t>
        </w:r>
      </w:hyperlink>
      <w:r>
        <w:t xml:space="preserve"> - U.S. Customs and Border Protection (CBP) has developed the Consolidated Administration and Processing of Entries (CAPE) portal, which importers and brokers can use to submit refund requests for duties imposed under the International Emergency Economic Powers Act (IEEPA), as authorized by a March 4 Court of International Trade ruling that deemed duties imposed under the IEEPA illegal. The CAPE portal is within the Automated Commercial Environment (ACE) and is designed to consolidate refunds of IEEPA duties, including interest, rather than processing refunds on an entry-by-entry basis. The refund process is being deployed in phases, with the first phase launching April 20, 2026. Phase one is limited to certain unliquidated entries and certain entries within 80 days of liquidation. (</w:t>
      </w:r>
      <w:hyperlink r:id="rId15">
        <w:r>
          <w:rPr>
            <w:color w:val="0000EE"/>
            <w:u w:val="single"/>
          </w:rPr>
          <w:t>textiles.org</w:t>
        </w:r>
      </w:hyperlink>
      <w:r>
        <w:t>)</w:t>
      </w:r>
      <w:r/>
    </w:p>
    <w:p>
      <w:pPr>
        <w:pStyle w:val="ListNumber"/>
        <w:spacing w:line="240" w:lineRule="auto"/>
        <w:ind w:left="720"/>
      </w:pPr>
      <w:r/>
      <w:hyperlink r:id="rId14">
        <w:r>
          <w:rPr>
            <w:color w:val="0000EE"/>
            <w:u w:val="single"/>
          </w:rPr>
          <w:t>https://www.ptnpa.org/news/725618/Now-Available-CBP-Tariff-Refund-Portal.htm</w:t>
        </w:r>
      </w:hyperlink>
      <w:r>
        <w:t xml:space="preserve"> - U.S. Customs and Border Protection (CBP) has launched the Consolidated Administration and Processing of Entries (CAPE) tariff refund portal for duties paid under the International Emergency Economic Powers Act (IEEPA). This is your opportunity to receive a refund for any duties you paid on eligible imported goods. If your company has paid IEEPA duties that were deemed eligible for a refund, please ensure you are prepared for the first phase of tariff refunds. Key details for Phase 1: Eligibility: This initial phase is limited to unliquidated entries and certain entries within 80 days of liquidation. Who Can File: Only the Importer of Record (IOR) or their authorized customs broker can submit a CAPE Declaration. Refund Timeline: Once a declaration is validated and accepted, valid refunds are generally issued within 60 to 90 days. Immediate Action Items: Verify ACE Portal Access: All refund requests must be submitted through the ACE Secure Data Portal. CAPE functionality is not available via the Automated Broker Interface (ABI). Update Bank Account Information: Refunds are paid exclusively via Automated Clearing House (ACH). You must ensure your ACE Portal account includes bank details specifically designated for refunds, which is separate from the information used for payments. Prepare Entry Lists: Start compiling a list of entry numbers for which you are seeking a refund. These will need to be uploaded to the ACE Portal in a Comma-Separated Values (.CSV) file. Each declaration is limited to 9,999 entries. For complete details and technical instructions on the upload process, please visit the official, regularly updated CBP IEEPA Duty Refunds website. (</w:t>
      </w:r>
      <w:hyperlink r:id="rId18">
        <w:r>
          <w:rPr>
            <w:color w:val="0000EE"/>
            <w:u w:val="single"/>
          </w:rPr>
          <w:t>ptnpa.org</w:t>
        </w:r>
      </w:hyperlink>
      <w:r>
        <w:t>)</w:t>
      </w:r>
      <w:r/>
    </w:p>
    <w:p>
      <w:pPr>
        <w:pStyle w:val="ListNumber"/>
        <w:spacing w:line="240" w:lineRule="auto"/>
        <w:ind w:left="720"/>
      </w:pPr>
      <w:r/>
      <w:hyperlink r:id="rId11">
        <w:r>
          <w:rPr>
            <w:color w:val="0000EE"/>
            <w:u w:val="single"/>
          </w:rPr>
          <w:t>https://www.herrick.com/publications/ieepa-tariff-refunds-cbp-launches-its-refund-portal/</w:t>
        </w:r>
      </w:hyperlink>
      <w:r>
        <w:t xml:space="preserve"> - On April 20, 2026, U.S. Customs and Border Protection (CBP) will launch Phase 1 of its electronic tool for submission of requests for refunds of certain duties paid under the International Emergency Economic Powers Act ( ... ). This tool—known as the Consolidated Administration and Processing ... tool, found in CBP's Automated Commercial Environment Secure Data Portal (ACE)—is limited, however, and will only extend to certain categories of duties paid under IEEPA, with later phases to cover other IEEPA-affected imports. What Phase 1 covers. CBP states that Phase 1 will cover most entries that are unliquidated or up to eighty (80) days past liquidation. It also covers entries with a liquidation status of suspended, extended, or under review, as well as warehouse and warehouse withdrawal entries. What a filer is required to submit and what happens next. (</w:t>
      </w:r>
      <w:hyperlink r:id="rId19">
        <w:r>
          <w:rPr>
            <w:color w:val="0000EE"/>
            <w:u w:val="single"/>
          </w:rPr>
          <w:t>herrick.com</w:t>
        </w:r>
      </w:hyperlink>
      <w:r>
        <w:t>)</w:t>
      </w:r>
      <w:r/>
    </w:p>
    <w:p>
      <w:pPr>
        <w:pStyle w:val="ListNumber"/>
        <w:spacing w:line="240" w:lineRule="auto"/>
        <w:ind w:left="720"/>
      </w:pPr>
      <w:r/>
      <w:hyperlink r:id="rId12">
        <w:r>
          <w:rPr>
            <w:color w:val="0000EE"/>
            <w:u w:val="single"/>
          </w:rPr>
          <w:t>https://www.smacna.org/news/news-archive/article/2026/04/22/cbp-launches-online-system-to-process-massive-tariff-refunds</w:t>
        </w:r>
      </w:hyperlink>
      <w:r>
        <w:t xml:space="preserve"> - The system, known as CAPE (Consolidated Administration and Processing of Entries), is designed to handle what could become one of the largest government refund efforts in U.S. history. U.S. Customs and Border Protection (CBP) has officially rolled out a new online portal that allows businesses to claim refunds on tariffs that were later ruled unlawful. The system—known as CAPE (Consolidated Administration and Processing of Entries)—is designed to handle what could become one of the largest government refund efforts in U.S. history. In total, roughly $166 billion in tariffs paid by more than 330,000 importers is eligible to be returned. Why refunds are happening The refund process stems from a February 2026 Supreme Court decision that struck down tariffs imposed under the International Emergency Economic Powers ... ). The court determined that the tariffs exceeded presidential authority, forcing the government to return the money collected. (</w:t>
      </w:r>
      <w:hyperlink r:id="rId20">
        <w:r>
          <w:rPr>
            <w:color w:val="0000EE"/>
            <w:u w:val="single"/>
          </w:rPr>
          <w:t>smacna.org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crinc.com/news-resources/dc-insider-may-2026-tariff-refunds/" TargetMode="External"/><Relationship Id="rId10" Type="http://schemas.openxmlformats.org/officeDocument/2006/relationships/hyperlink" Target="https://www.cbp.gov/newsroom/national-media-release/2026-04-20-000000/cbp-launches-tariff-refund-portal" TargetMode="External"/><Relationship Id="rId11" Type="http://schemas.openxmlformats.org/officeDocument/2006/relationships/hyperlink" Target="https://www.herrick.com/publications/ieepa-tariff-refunds-cbp-launches-its-refund-portal/" TargetMode="External"/><Relationship Id="rId12" Type="http://schemas.openxmlformats.org/officeDocument/2006/relationships/hyperlink" Target="https://www.smacna.org/news/news-archive/article/2026/04/22/cbp-launches-online-system-to-process-massive-tariff-refunds" TargetMode="External"/><Relationship Id="rId13" Type="http://schemas.openxmlformats.org/officeDocument/2006/relationships/hyperlink" Target="https://www.textiles.org/2026/04/20/u-s-cbp/" TargetMode="External"/><Relationship Id="rId14" Type="http://schemas.openxmlformats.org/officeDocument/2006/relationships/hyperlink" Target="https://www.ptnpa.org/news/725618/Now-Available-CBP-Tariff-Refund-Portal.htm" TargetMode="External"/><Relationship Id="rId15" Type="http://schemas.openxmlformats.org/officeDocument/2006/relationships/hyperlink" Target="https://www.textiles.org/2026/04/20/u-s-cbp/?utm_source=openai" TargetMode="External"/><Relationship Id="rId16" Type="http://schemas.openxmlformats.org/officeDocument/2006/relationships/hyperlink" Target="https://www.ftc.gov/news-events/press-releases/2026/05/ftc-host-workshop-litigate-fix-merger-remedy-proposals" TargetMode="External"/><Relationship Id="rId17" Type="http://schemas.openxmlformats.org/officeDocument/2006/relationships/hyperlink" Target="https://www.ftc.gov/news-events/news/press-releases/2026/05/ftc-host-workshop-litigate-fix-merger-remedy-proposals?utm_source=openai" TargetMode="External"/><Relationship Id="rId18" Type="http://schemas.openxmlformats.org/officeDocument/2006/relationships/hyperlink" Target="https://www.ptnpa.org/news/725618/Now-Available-CBP-Tariff-Refund-Portal.htm?utm_source=openai" TargetMode="External"/><Relationship Id="rId19" Type="http://schemas.openxmlformats.org/officeDocument/2006/relationships/hyperlink" Target="https://www.herrick.com/publications/ieepa-tariff-refunds-cbp-launches-its-refund-portal/?utm_source=openai" TargetMode="External"/><Relationship Id="rId20" Type="http://schemas.openxmlformats.org/officeDocument/2006/relationships/hyperlink" Target="https://www.smacna.org/news/news-archive/article/2026/04/22/cbp-launches-online-system-to-process-massive-tariff-refun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