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Renewable Aviation Fuel Options as Jet Fuel Hits $4.18 a Gallon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airlines are feeling the burn as US jet fuel prices climb; operators, investors and sustainability teams are eyeing domestic sustainable aviation fuel (SAF) production as a way to ease cost and supply pressure while cutting emissions. This matters now for route planning, margins and long-term resilience.</w:t>
      </w:r>
      <w:r/>
    </w:p>
    <w:p>
      <w:r/>
      <w:r>
        <w:t>Essential takeaways</w:t>
      </w:r>
      <w:r/>
      <w:r/>
    </w:p>
    <w:p>
      <w:pPr>
        <w:pStyle w:val="ListBullet"/>
        <w:spacing w:line="240" w:lineRule="auto"/>
        <w:ind w:left="720"/>
      </w:pPr>
      <w:r/>
      <w:r>
        <w:rPr>
          <w:b/>
        </w:rPr>
        <w:t>Price pressure:</w:t>
      </w:r>
      <w:r>
        <w:t xml:space="preserve"> The Argus US Jet Fuel Index was $4.18 per gallon on 5 May, maintaining a markedly higher cost level than a year ago. </w:t>
      </w:r>
      <w:r/>
    </w:p>
    <w:p>
      <w:pPr>
        <w:pStyle w:val="ListBullet"/>
        <w:spacing w:line="240" w:lineRule="auto"/>
        <w:ind w:left="720"/>
      </w:pPr>
      <w:r/>
      <w:r>
        <w:rPr>
          <w:b/>
        </w:rPr>
        <w:t>Volatile input:</w:t>
      </w:r>
      <w:r>
        <w:t xml:space="preserve"> Fuel remains one of the airline industry's largest, most volatile operating costs, affecting fares and network decisions. </w:t>
      </w:r>
      <w:r/>
    </w:p>
    <w:p>
      <w:pPr>
        <w:pStyle w:val="ListBullet"/>
        <w:spacing w:line="240" w:lineRule="auto"/>
        <w:ind w:left="720"/>
      </w:pPr>
      <w:r/>
      <w:r>
        <w:rPr>
          <w:b/>
        </w:rPr>
        <w:t>Domestic SAF role:</w:t>
      </w:r>
      <w:r>
        <w:t xml:space="preserve"> Expanding US SAF capacity from waste-based feedstocks can bolster supply visibility and reduce reliance on conventional jet fuel. </w:t>
      </w:r>
      <w:r/>
    </w:p>
    <w:p>
      <w:pPr>
        <w:pStyle w:val="ListBullet"/>
        <w:spacing w:line="240" w:lineRule="auto"/>
        <w:ind w:left="720"/>
      </w:pPr>
      <w:r/>
      <w:r>
        <w:rPr>
          <w:b/>
        </w:rPr>
        <w:t>Readiness matters:</w:t>
      </w:r>
      <w:r>
        <w:t xml:space="preserve"> Certification and chain-of-custody systems are crucial for airlines to claim emissions benefits and satisfy reporting programmes. </w:t>
      </w:r>
      <w:r/>
      <w:r/>
    </w:p>
    <w:p>
      <w:pPr>
        <w:pStyle w:val="Heading2"/>
      </w:pPr>
      <w:r>
        <w:t>Why $4.18 a gallon feels significant for airlines and travellers</w:t>
      </w:r>
      <w:r/>
    </w:p>
    <w:p>
      <w:r/>
      <w:r>
        <w:t>There’s a sharp, physical feel to rising fuel prices , you notice them in route cuts, fewer promotional seats and occasionally in a higher fare. The Argus index sitting at $4.18 per gallon is not just a number; it's a signal that one of the biggest variable cost lines for carriers is under renewed pressure. Industry planners watch these moves because fuel swings can rapidly alter which routes are profitable and how aggressively an airline can grow.</w:t>
      </w:r>
      <w:r/>
    </w:p>
    <w:p>
      <w:r/>
      <w:r>
        <w:t>XCF Global, among others, is pointing to that market stress as a rationale for accelerating domestic SAF production. If airlines can source fuel that’s traceable and produced locally, they get both emissions credentials and, potentially, more predictable supply when crude markets wobble.</w:t>
      </w:r>
      <w:r/>
    </w:p>
    <w:p>
      <w:pPr>
        <w:pStyle w:val="Heading2"/>
      </w:pPr>
      <w:r>
        <w:t>How domestic SAF might change the equation</w:t>
      </w:r>
      <w:r/>
    </w:p>
    <w:p>
      <w:r/>
      <w:r>
        <w:t>Domestic SAF built from waste-based feedstocks promises two things: lower carbon intensity and better supply-chain visibility. Those are useful in a market where imported fuel or single-source supply can become constrained. For airlines, that means an alternative that not only helps with sustainability targets but could also reduce exposure to international shipping bottlenecks or refining outages.</w:t>
      </w:r>
      <w:r/>
    </w:p>
    <w:p>
      <w:r/>
      <w:r>
        <w:t>That said, SAF production needs to scale. A single plant won't shift global jet-fuel economics overnight, but a growing pipeline of facilities could make a measurable difference to regional supply resilience and contracting flexibility.</w:t>
      </w:r>
      <w:r/>
    </w:p>
    <w:p>
      <w:pPr>
        <w:pStyle w:val="Heading2"/>
      </w:pPr>
      <w:r>
        <w:t>Certification and chain-of-custody: the paperwork that matters</w:t>
      </w:r>
      <w:r/>
    </w:p>
    <w:p>
      <w:r/>
      <w:r>
        <w:t>Airlines don’t buy fuel on smell and colour; they buy it on paperwork. For SAF to deliver value beyond the pump price, it needs credible sustainability certification and a clear chain-of-custody so carriers can report reductions under programmes such as CORSIA or national schemes. Operational readiness , metering, documentation and reporting , is as important as the litres produced.</w:t>
      </w:r>
      <w:r/>
    </w:p>
    <w:p>
      <w:r/>
      <w:r>
        <w:t>Companies preparing to restart or expand facilities are stressing these systems to reassure buyers that the SAF they deliver will stand up to audit. That commercial readiness helps airlines make firm offtake arrangements and integrate SAF into procurement strategies.</w:t>
      </w:r>
      <w:r/>
    </w:p>
    <w:p>
      <w:pPr>
        <w:pStyle w:val="Heading2"/>
      </w:pPr>
      <w:r>
        <w:t>What to watch as production restarts and ramps up</w:t>
      </w:r>
      <w:r/>
    </w:p>
    <w:p>
      <w:r/>
      <w:r>
        <w:t>Keep an eye on planned plant restarts and capacity targets. When a facility with multi-million-gallon nameplate capacity comes back online, it shifts regional supply dynamics. Upgrades and commissioning timelines will determine when SAF actually appears at the pump, not just on paper.</w:t>
      </w:r>
      <w:r/>
    </w:p>
    <w:p>
      <w:r/>
      <w:r>
        <w:t>For investors and corporate buyers, the timeline and the ability to meet certification requirements are key. For airlines, it’s about whether they can secure forward volumes that align with their emissions goals and route economics.</w:t>
      </w:r>
      <w:r/>
    </w:p>
    <w:p>
      <w:pPr>
        <w:pStyle w:val="Heading2"/>
      </w:pPr>
      <w:r>
        <w:t>Practical tips for airlines, buyers and curious travellers</w:t>
      </w:r>
      <w:r/>
    </w:p>
    <w:p>
      <w:r/>
      <w:r>
        <w:t>If you’re an airline or corporate fuel buyer, prioritise suppliers with documented chain-of-custody systems and credible certification. Ask about feedstock sources and how traceability is maintained through blending and delivery. For travellers, the impact is indirect but real: look out for greener flight options and initiatives from carriers that may promote SAF use on particular routes.</w:t>
      </w:r>
      <w:r/>
    </w:p>
    <w:p>
      <w:r/>
      <w:r>
        <w:t>It’s worth remembering that SAF isn’t a silver bullet for price shocks, but it can be part of a broader strategy to manage risk, lower lifecycle emissions and improve supply resilience.</w:t>
      </w:r>
      <w:r/>
    </w:p>
    <w:p>
      <w:r/>
      <w:r>
        <w:t>It's a small shift in the supply chain that could make every flight a touch more resilient and greener.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[4]</w:t>
        </w:r>
      </w:hyperlink>
      <w:r>
        <w:t xml:space="preserve">, </w:t>
      </w:r>
      <w:hyperlink r:id="rId10">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https://www.newswire.com/news/jet-fuel-remains-elevated-at-4-18-gallon-highlights-cost-pressure-across</w:t>
        </w:r>
      </w:hyperlink>
      <w:r>
        <w:t xml:space="preserve"> - Original press release. View link for all data</w:t>
      </w:r>
      <w:r/>
    </w:p>
    <w:p>
      <w:pPr>
        <w:pStyle w:val="ListNumber"/>
        <w:spacing w:line="240" w:lineRule="auto"/>
        <w:ind w:left="720"/>
      </w:pPr>
      <w:r/>
      <w:hyperlink r:id="rId9">
        <w:r>
          <w:rPr>
            <w:color w:val="0000EE"/>
            <w:u w:val="single"/>
          </w:rPr>
          <w:t>https://www.newswire.com/news/jet-fuel-remains-elevated-at-4-18-gallon-highlights-cost-pressure-across</w:t>
        </w:r>
      </w:hyperlink>
      <w:r>
        <w:t xml:space="preserve"> - XCF Global, Inc. highlights the impact of elevated jet fuel prices on the aviation sector, noting that the Argus US Jet Fuel Index was $4.18 per gallon on May 5, 2026. This increase, up about 33% from the same period last year, underscores the importance of expanding domestic sustainable aviation fuel (SAF) production to enhance supply chain resilience and reduce costs. XCF's New Rise Renewables Reno facility, with a capacity of 38 million gallons per year, is expected to resume operations in June 2026, contributing to this strategic initiative.</w:t>
      </w:r>
      <w:r/>
    </w:p>
    <w:p>
      <w:pPr>
        <w:pStyle w:val="ListNumber"/>
        <w:spacing w:line="240" w:lineRule="auto"/>
        <w:ind w:left="720"/>
      </w:pPr>
      <w:r/>
      <w:hyperlink r:id="rId11">
        <w:r>
          <w:rPr>
            <w:color w:val="0000EE"/>
            <w:u w:val="single"/>
          </w:rPr>
          <w:t>https://www.xcf.global/news-details/2026/XCF-Global-Maintains-CORSIA-Ready-Certification-at-New-Rise-Renewables-Reno-Facility-to-Support-Airline-Emissions-Compliance-Ahead-of-Planned-June-Restart/default.aspx</w:t>
        </w:r>
      </w:hyperlink>
      <w:r>
        <w:t xml:space="preserve"> - XCF Global announces that its New Rise Renewables Reno facility maintains sustainability certification supporting the production of CORSIA-eligible SAF. The facility, currently completing planned upgrades, is expected to return to operations in June 2026. This certification ensures that XCF can provide customers with traceable SAF volumes and the necessary documentation for emissions compliance, aligning with international aviation standards.</w:t>
      </w:r>
      <w:r/>
    </w:p>
    <w:p>
      <w:pPr>
        <w:pStyle w:val="ListNumber"/>
        <w:spacing w:line="240" w:lineRule="auto"/>
        <w:ind w:left="720"/>
      </w:pPr>
      <w:r/>
      <w:hyperlink r:id="rId10">
        <w:r>
          <w:rPr>
            <w:color w:val="0000EE"/>
            <w:u w:val="single"/>
          </w:rPr>
          <w:t>https://www.xcf.global/news-details/2026/XCF-Global-Provides-First-Quarter-2026-Corporate-and-Operational-Update-Establishes-2027-Targets-of-110-120M-Net-Revenue-and-40-43M-Gallons-of-Renewable-Fuel-Production-at-New-Rise-Reno/default.aspx</w:t>
        </w:r>
      </w:hyperlink>
      <w:r>
        <w:t xml:space="preserve"> - XCF Global provides a first-quarter 2026 update, establishing targets for 2027, including net revenue of $110-$120 million and renewable fuel production of 40-43 million gallons at its New Rise Reno facility. The company is advancing a second facility in Reno, Nevada, aiming to double production capacity by 2029, positioning XCF as a significant player in the renewable fuel sector.</w:t>
      </w:r>
      <w:r/>
    </w:p>
    <w:p>
      <w:pPr>
        <w:pStyle w:val="ListNumber"/>
        <w:spacing w:line="240" w:lineRule="auto"/>
        <w:ind w:left="720"/>
      </w:pPr>
      <w:r/>
      <w:hyperlink r:id="rId13">
        <w:r>
          <w:rPr>
            <w:color w:val="0000EE"/>
            <w:u w:val="single"/>
          </w:rPr>
          <w:t>https://www.xcf.global/news-details/2025/XCF-Global-Moves-to-Double-SAF-Production-with-New-Rise-Reno-Expansion/default.aspx</w:t>
        </w:r>
      </w:hyperlink>
      <w:r>
        <w:t xml:space="preserve"> - XCF Global announces plans to double its SAF production capacity with the expansion of its New Rise Reno facility. The initial development at New Rise Reno 2, adjacent to the existing facility, includes site grading and construction of access roads, with construction set to begin in 2026. This expansion aims to meet the growing global demand for renewable fuels, positioning XCF as a major U.S. SAF production centre.</w:t>
      </w:r>
      <w:r/>
    </w:p>
    <w:p>
      <w:pPr>
        <w:pStyle w:val="ListNumber"/>
        <w:spacing w:line="240" w:lineRule="auto"/>
        <w:ind w:left="720"/>
      </w:pPr>
      <w:r/>
      <w:hyperlink r:id="rId12">
        <w:r>
          <w:rPr>
            <w:color w:val="0000EE"/>
            <w:u w:val="single"/>
          </w:rPr>
          <w:t>https://www.xcf.global/news-details/2026/XCF-Global-Provides-Update-on-New-Rise-Reno-Plant-Conversion/default.aspx</w:t>
        </w:r>
      </w:hyperlink>
      <w:r>
        <w:t xml:space="preserve"> - XCF Global provides an update on the conversion of its New Rise Renewables Reno plant, stating that the ongoing transformation is part of XCF's broader strategy to enhance production and operational efficiency. The conversion process includes the implementation of technologies and equipment modifications developed with support from Axens, a leading global licensor of sustainable refining and biofuels technologies.</w:t>
      </w:r>
      <w:r/>
    </w:p>
    <w:p>
      <w:pPr>
        <w:pStyle w:val="ListNumber"/>
        <w:spacing w:line="240" w:lineRule="auto"/>
        <w:ind w:left="720"/>
      </w:pPr>
      <w:r/>
      <w:hyperlink r:id="rId10">
        <w:r>
          <w:rPr>
            <w:color w:val="0000EE"/>
            <w:u w:val="single"/>
          </w:rPr>
          <w:t>https://www.xcf.global/news-details/2026/XCF-Global-Provides-First-Quarter-2026-Corporate-and-Operational-Update-Establishes-2027-Targets-of-110-120M-Net-Revenue-and-40-43M-Gallons-of-Renewable-Fuel-Production-at-New-Rise-Reno/default.aspx</w:t>
        </w:r>
      </w:hyperlink>
      <w:r>
        <w:t xml:space="preserve"> - XCF Global provides a first-quarter 2026 update, establishing targets for 2027, including net revenue of $110-$120 million and renewable fuel production of 40-43 million gallons at its New Rise Reno facility. The company is advancing a second facility in Reno, Nevada, aiming to double production capacity by 2029, positioning XCF as a significant player in the renewable fuel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wire.com/news/jet-fuel-remains-elevated-at-4-18-gallon-highlights-cost-pressure-across" TargetMode="External"/><Relationship Id="rId10" Type="http://schemas.openxmlformats.org/officeDocument/2006/relationships/hyperlink" Target="https://www.xcf.global/news-details/2026/XCF-Global-Provides-First-Quarter-2026-Corporate-and-Operational-Update-Establishes-2027-Targets-of-110-120M-Net-Revenue-and-40-43M-Gallons-of-Renewable-Fuel-Production-at-New-Rise-Reno/default.aspx" TargetMode="External"/><Relationship Id="rId11" Type="http://schemas.openxmlformats.org/officeDocument/2006/relationships/hyperlink" Target="https://www.xcf.global/news-details/2026/XCF-Global-Maintains-CORSIA-Ready-Certification-at-New-Rise-Renewables-Reno-Facility-to-Support-Airline-Emissions-Compliance-Ahead-of-Planned-June-Restart/default.aspx" TargetMode="External"/><Relationship Id="rId12" Type="http://schemas.openxmlformats.org/officeDocument/2006/relationships/hyperlink" Target="https://www.xcf.global/news-details/2026/XCF-Global-Provides-Update-on-New-Rise-Reno-Plant-Conversion/default.aspx" TargetMode="External"/><Relationship Id="rId13" Type="http://schemas.openxmlformats.org/officeDocument/2006/relationships/hyperlink" Target="https://www.xcf.global/news-details/2025/XCF-Global-Moves-to-Double-SAF-Production-with-New-Rise-Reno-Expansion/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