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Thermal Power Investments for India’s 2026-27 Demand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and policymakers are directing fresh money into thermal power as India braces for a sharp rise in electricity demand in 2026–27; investors want reliable baseload supply, states need grid stability, and utilities are balancing renewables growth with pragmatic capacity additions.</w:t>
      </w:r>
      <w:r/>
    </w:p>
    <w:p>
      <w:r/>
      <w:r>
        <w:t>Essential Takeaways</w:t>
      </w:r>
      <w:r/>
      <w:r/>
    </w:p>
    <w:p>
      <w:pPr>
        <w:pStyle w:val="ListBullet"/>
        <w:spacing w:line="240" w:lineRule="auto"/>
        <w:ind w:left="720"/>
      </w:pPr>
      <w:r/>
      <w:r>
        <w:rPr>
          <w:b/>
        </w:rPr>
        <w:t>Demand jump:</w:t>
      </w:r>
      <w:r>
        <w:t xml:space="preserve"> Power demand is forecast to climb about 5–5.5% in 2026–27 after a tepid 1% in 2025–26, driven by heat, agriculture and new loads such as EVs and data centres.</w:t>
      </w:r>
      <w:r/>
    </w:p>
    <w:p>
      <w:pPr>
        <w:pStyle w:val="ListBullet"/>
        <w:spacing w:line="240" w:lineRule="auto"/>
        <w:ind w:left="720"/>
      </w:pPr>
      <w:r/>
      <w:r>
        <w:rPr>
          <w:b/>
        </w:rPr>
        <w:t>Thermal additions:</w:t>
      </w:r>
      <w:r>
        <w:t xml:space="preserve"> About 6 GW of thermal capacity is expected to be added in 2026–27, alongside roughly 50 GW total capacity additions.</w:t>
      </w:r>
      <w:r/>
    </w:p>
    <w:p>
      <w:pPr>
        <w:pStyle w:val="ListBullet"/>
        <w:spacing w:line="240" w:lineRule="auto"/>
        <w:ind w:left="720"/>
      </w:pPr>
      <w:r/>
      <w:r>
        <w:rPr>
          <w:b/>
        </w:rPr>
        <w:t>PLF steady:</w:t>
      </w:r>
      <w:r>
        <w:t xml:space="preserve"> Thermal plant load factors are likely to hover near 65%, reflecting more renewables on the grid but persistent need for dispatchable generation.</w:t>
      </w:r>
      <w:r/>
    </w:p>
    <w:p>
      <w:pPr>
        <w:pStyle w:val="ListBullet"/>
        <w:spacing w:line="240" w:lineRule="auto"/>
        <w:ind w:left="720"/>
      </w:pPr>
      <w:r/>
      <w:r>
        <w:rPr>
          <w:b/>
        </w:rPr>
        <w:t>Discom stress:</w:t>
      </w:r>
      <w:r>
        <w:t xml:space="preserve"> Distribution companies still carry high debt and a sizable cash gap per unit; muted tariff hikes could keep financial pressure on utilities.</w:t>
      </w:r>
      <w:r/>
    </w:p>
    <w:p>
      <w:pPr>
        <w:pStyle w:val="ListBullet"/>
        <w:spacing w:line="240" w:lineRule="auto"/>
        <w:ind w:left="720"/>
      </w:pPr>
      <w:r/>
      <w:r>
        <w:rPr>
          <w:b/>
        </w:rPr>
        <w:t>Practical note:</w:t>
      </w:r>
      <w:r>
        <w:t xml:space="preserve"> New thermal projects improve grid reliability but timely commissioning and equipment supply remain key risks.</w:t>
      </w:r>
      <w:r/>
      <w:r/>
    </w:p>
    <w:p>
      <w:pPr>
        <w:pStyle w:val="Heading2"/>
      </w:pPr>
      <w:r>
        <w:t>Why thermal is suddenly back on investors’ radars</w:t>
      </w:r>
      <w:r/>
    </w:p>
    <w:p>
      <w:r/>
      <w:r>
        <w:t>India’s power planners and investors are waking up to a simple fact: intermittent renewables are growing fast, but the grid still needs dependable back-up that can run when the sun sets or wind fades. According to industry commentary, that’s why thermal projects are seeing renewed activity, with public and private players announcing new builds and long-term purchase bids. You can almost hear the relief in the market , thermal brings a steady, low-drama hum when renewables wobble.</w:t>
      </w:r>
      <w:r/>
    </w:p>
    <w:p>
      <w:pPr>
        <w:pStyle w:val="Heading2"/>
      </w:pPr>
      <w:r>
        <w:t>The demand story , heat, irrigation and new technologies</w:t>
      </w:r>
      <w:r/>
    </w:p>
    <w:p>
      <w:r/>
      <w:r>
        <w:t>After a weather-hit 1% growth year, demand is expected to surge to around 5–5.5% in 2026–27 thanks to an intense heatwave, hotter nights and a likely El Niño that could cut rainfall. That’s not just about fans and ACs; irrigation pumps, electric vehicles and hyperscale data centres are all nudging peak and baseload needs higher. For policymakers and utilities, that mix changes procurement priorities: it’s not enough to add solar farms, you need capacity that answers when the grid calls.</w:t>
      </w:r>
      <w:r/>
    </w:p>
    <w:p>
      <w:pPr>
        <w:pStyle w:val="Heading2"/>
      </w:pPr>
      <w:r>
        <w:t>How much thermal will be added , and why 6 GW matters</w:t>
      </w:r>
      <w:r/>
    </w:p>
    <w:p>
      <w:r/>
      <w:r>
        <w:t>Industry analysts project roughly 50 GW of new generation in 2026–27, with thermal contributing about 6 GW and the rest coming from renewables. Six gigawatts may sound modest next to big solar numbers, but it’s meaningful for grid stability , think of it as insurance that kicks in during evening peaks and cloudy stretches. The catch is execution: thermal projects have long lead times and rely on domestic boiler, turbine and generator supply chains that are already busy, so delays are a real risk.</w:t>
      </w:r>
      <w:r/>
    </w:p>
    <w:p>
      <w:pPr>
        <w:pStyle w:val="Heading2"/>
      </w:pPr>
      <w:r>
        <w:t>Financial strain at the distribution end , why discoms still worry markets</w:t>
      </w:r>
      <w:r/>
    </w:p>
    <w:p>
      <w:r/>
      <w:r>
        <w:t>Even as supply additions rise, distribution companies are under financial strain. Book losses improved recently and state-level gross debt has eased a little, but debt remains high and tariff increases have been muted in many states. Analysts expect the cash gap per unit for discoms to stay elevated, which complicates long-term procurement and could slow payments to generators. In short, adding generation is only half the battle; the other half is ensuring healthy cash flow down the line.</w:t>
      </w:r>
      <w:r/>
    </w:p>
    <w:p>
      <w:pPr>
        <w:pStyle w:val="Heading2"/>
      </w:pPr>
      <w:r>
        <w:t>Picking projects and what investors should watch</w:t>
      </w:r>
      <w:r/>
    </w:p>
    <w:p>
      <w:r/>
      <w:r>
        <w:t>If you’re tracking thermal investment opportunities, focus on project readiness and equipment supply certainty. Prioritise plants with clear timelines, secured BTG (boiler, turbine, generator) contracts and firm long-term power purchase agreements. Also weigh fuel logistics and coal stock comfort , recent data suggest domestic coal supplies are reasonable, but any supply shock would quickly change bidding economics. Finally, consider blended portfolios: pairing flexible thermal with local renewables and storage gives the best chance at steady returns and operational resilience.</w:t>
      </w:r>
      <w:r/>
    </w:p>
    <w:p>
      <w:r/>
      <w:r>
        <w:t>It's a pragmatic pivot: renewables still dominate capacity additions, but thermal makes a sensible return as the grid readies for a much busier 2026–27.</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https://www.businesstoday.in/industry/story/why-thermal-power-is-getting-new-investments-530290-2026-05-07?utm_source=rssfeed</w:t>
        </w:r>
      </w:hyperlink>
      <w:r>
        <w:t xml:space="preserve"> - Please view link - unable to able to access data</w:t>
      </w:r>
      <w:r/>
    </w:p>
    <w:p>
      <w:pPr>
        <w:pStyle w:val="ListNumber"/>
        <w:spacing w:line="240" w:lineRule="auto"/>
        <w:ind w:left="720"/>
      </w:pPr>
      <w:r/>
      <w:hyperlink r:id="rId10">
        <w:r>
          <w:rPr>
            <w:color w:val="0000EE"/>
            <w:u w:val="single"/>
          </w:rPr>
          <w:t>https://www.pv-magazine-india.com/2026/02/03/thermal-anchors-grid-reliability-as-renewables-drive-power-capacity-in-fy2027-india-ratings/</w:t>
        </w:r>
      </w:hyperlink>
      <w:r>
        <w:t xml:space="preserve"> - India Ratings and Research (Ind-Ra) maintains a neutral outlook for India's power sector in FY27, anticipating steady long-term electricity demand growth of 5.5%–6.0% year-on-year. The agency estimates a massive investment opportunity of around INR 64 trillion in the power sector over FY26–FY35, supported by favourable policy frameworks, large corporate capex plans, and rising foreign investments. Despite this, managing execution, technology, and funding risks remains a key concern. Ind-Ra expects renewable energy to continue dominating incremental capacity additions, with 40 GW in FY26 and 35 GW in FY27, though the pace may moderate due to transmission constraints and slower tendering. Coal-based thermal power is projected to remain the backbone of electricity generation, contributing around 70% of the total generation in FY26–FY27, despite its installed capacity share declining below 50% as of December 2025. Thermal plant capacity utilisation is anticipated to remain healthy at around 65% over FY26-FY27, supported by base load demand and steady power demand growth. Ind-Ra expects 10 GW of thermal capacity commissioning in FY26 and 5 GW in FY27. The solar module manufacturing capacity has reached 144 GW and cell capacity at 27 GW by end-December 2025, driven by favourable policies like the Approved List of Models and Manufacturers (ALMM), Production-linked Incentive schemes, and levy of duties on imports. However, Ind-Ra believes an oversupply of module capacity, fresh debt-funded capex for cell lines, and limited export potential amid US tariffs may pose challenges, particularly for small players and could lead to industry consolidation.</w:t>
      </w:r>
      <w:r/>
    </w:p>
    <w:p>
      <w:pPr>
        <w:pStyle w:val="ListNumber"/>
        <w:spacing w:line="240" w:lineRule="auto"/>
        <w:ind w:left="720"/>
      </w:pPr>
      <w:r/>
      <w:hyperlink r:id="rId11">
        <w:r>
          <w:rPr>
            <w:color w:val="0000EE"/>
            <w:u w:val="single"/>
          </w:rPr>
          <w:t>https://www.psuconnect.in/news/icra-thermal-power-capacity-to-rise-6-gw-in-2026-27-amid-growing-grid-stability-needs</w:t>
        </w:r>
      </w:hyperlink>
      <w:r>
        <w:t xml:space="preserve"> - ICRA projects India's thermal power capacity addition at 6 GW in 2026-27, with total power capacity additions reaching approximately 50 GW, driven by rising demand and the need for grid stability. The agency expects power demand to rise by 5.0-5.5% in 2026-27, compared to a tepid 1% growth in 2025-26, which was compressed by weather-related disruptions. The growth in 2026-27 is likely to be supported by the agricultural and household sectors, given the expectation of sub-par rainfall amidst a potential El Nino, along with demand from industries and emerging sources like electric vehicles and data centres. The all-India thermal plant load factor (PLF) level fell to 65-66% in 2025-26 amid demand moderation and is likely to remain around 65% in 2026-27, given the healthy growth in generation expected from renewable sources and the 6-GW capacity addition likely in the thermal segment. The tariff orders for 2026-27 have been issued in 17 out of 28 states as of April 2026. Despite the loss-making operations of distribution companies, tariff hikes approved for 2026-27 remain muted across most states. ICRA expects the cash gap per unit for the distribution companies at the all-India level could remain high at 30-33 paise per unit in 2026-27 in case of limited tariff hikes and increased power purchase costs amid the addition of relatively higher tariff-based capacities. ICRA's outlook for the power distribution segment remains negative amid limited tariff hikes and continued loss-making operations. The progress in the smart metering programme, along with the improvement in operating efficiency parameters and continued implementation of fuel and power purchase cost adjustment framework, would play an important role in enhancing the distribution companies' finances going forward.</w:t>
      </w:r>
      <w:r/>
    </w:p>
    <w:p>
      <w:pPr>
        <w:pStyle w:val="ListNumber"/>
        <w:spacing w:line="240" w:lineRule="auto"/>
        <w:ind w:left="720"/>
      </w:pPr>
      <w:r/>
      <w:hyperlink r:id="rId13">
        <w:r>
          <w:rPr>
            <w:color w:val="0000EE"/>
            <w:u w:val="single"/>
          </w:rPr>
          <w:t>https://www.business-standard.com/industry/news/india-to-end-fy26-with-1-per-cent-power-demand-growth-says-icra-126032700973_1.html</w:t>
        </w:r>
      </w:hyperlink>
      <w:r>
        <w:t xml:space="preserve"> - ICRA expects India's power demand growth to slow to 1% in FY26, the lowest in five years, citing a prolonged monsoon, weak demand, and a high base effect. The power demand growth for FY26 at 1% will be the lowest in five years. During FY22–FY25, the average growth rate was over 7%. Power demand had last dropped below 1% during the Covid pandemic in FY21. In the current financial year, power demand for the April–February period remained subdued, thanks to a longer-than-expected monsoon. ICRA expects power demand to rebound to around 5% in FY27. The agency said the current financial year is among the best over the past decade from a capacity addition perspective. India added a record 52.5 GW of generation capacity between April 2025 and January 2026, with renewable energy additions exceeding 39 GW. Jain said capacity addition is double last year's level, driven by RE projects commissioned ahead of the transmission charge waiver expiry and followed by thermal capacity addition. Moreover, coal inventories at power plants, as of March 18, stood at around 53.41 MT, enough for nearly 23 days at the current consumption rate. As of March 10, coal inventories at power plants stood at 18.9 days, below normative levels due to monsoon-impacted mining operations, though stocks remain significantly higher than September 2024 and 2023 levels. The overall stock position, therefore, remains stable. Further, spot power tariffs on the India Energy Exchange averaged Rs 3.9 per unit as of March 12, 2026, higher than February levels but below March 2025. However, prices remained subdued through most of FY26 amid improved supply conditions and weak underlying demand.</w:t>
      </w:r>
      <w:r/>
    </w:p>
    <w:p>
      <w:pPr>
        <w:pStyle w:val="ListNumber"/>
        <w:spacing w:line="240" w:lineRule="auto"/>
        <w:ind w:left="720"/>
      </w:pPr>
      <w:r/>
      <w:hyperlink r:id="rId12">
        <w:r>
          <w:rPr>
            <w:color w:val="0000EE"/>
            <w:u w:val="single"/>
          </w:rPr>
          <w:t>https://thefederal.com/category/business/india-power-demand-rise-fy-27-icra-242150</w:t>
        </w:r>
      </w:hyperlink>
      <w:r>
        <w:t xml:space="preserve"> - ICRA forecasts India's power demand to rise by 5.0-5.5% in 2026-27, supported by continued momentum in industrial and commercial activity. The country's power demand growth in 2026-27 is likely to be supported by agricultural and household sectors, given the expectation of sub-par rainfall amidst a potential El Nino, along with demand from industries and emerging sources like electric vehicles and data centres. The all-India thermal plant load factor (PLF or capacity utilisation) level fell to 65-66% in 2025-26 amid demand moderation and is likely to remain around 65% in 2026-27, given the healthy growth in generation expected from renewable sources and the 6-GW capacity addition likely in the thermal segment.</w:t>
      </w:r>
      <w:r/>
    </w:p>
    <w:p>
      <w:pPr>
        <w:pStyle w:val="ListNumber"/>
        <w:spacing w:line="240" w:lineRule="auto"/>
        <w:ind w:left="720"/>
      </w:pPr>
      <w:r/>
      <w:hyperlink r:id="rId14">
        <w:r>
          <w:rPr>
            <w:color w:val="0000EE"/>
            <w:u w:val="single"/>
          </w:rPr>
          <w:t>https://www.business-standard.com/budget/news/union-budget-2026-power-psus-plan-1-trillion-investments-in-fy27-126020201306_1.html</w:t>
        </w:r>
      </w:hyperlink>
      <w:r>
        <w:t xml:space="preserve"> - Investment commitments of the nine public sector enterprises under the power ministry rose to Rs 1,01,763 crore, an 18.6% jump compared with FY26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industry/story/why-thermal-power-is-getting-new-investments-530290-2026-05-07?utm_source=rssfeed" TargetMode="External"/><Relationship Id="rId10" Type="http://schemas.openxmlformats.org/officeDocument/2006/relationships/hyperlink" Target="https://www.pv-magazine-india.com/2026/02/03/thermal-anchors-grid-reliability-as-renewables-drive-power-capacity-in-fy2027-india-ratings/" TargetMode="External"/><Relationship Id="rId11" Type="http://schemas.openxmlformats.org/officeDocument/2006/relationships/hyperlink" Target="https://www.psuconnect.in/news/icra-thermal-power-capacity-to-rise-6-gw-in-2026-27-amid-growing-grid-stability-needs" TargetMode="External"/><Relationship Id="rId12" Type="http://schemas.openxmlformats.org/officeDocument/2006/relationships/hyperlink" Target="https://thefederal.com/category/business/india-power-demand-rise-fy-27-icra-242150" TargetMode="External"/><Relationship Id="rId13" Type="http://schemas.openxmlformats.org/officeDocument/2006/relationships/hyperlink" Target="https://www.business-standard.com/industry/news/india-to-end-fy26-with-1-per-cent-power-demand-growth-says-icra-126032700973_1.html" TargetMode="External"/><Relationship Id="rId14" Type="http://schemas.openxmlformats.org/officeDocument/2006/relationships/hyperlink" Target="https://www.business-standard.com/budget/news/union-budget-2026-power-psus-plan-1-trillion-investments-in-fy27-1260202013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