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English Devolution Act empowers communities with expanded local powers and protections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English Devolution and Community Empowerment Act has now received Royal Assent, marking a significant step in the government's wider plan to shift power away from Whitehall and towards elected mayors and local councils across England. According to the government, the legislation is intended to give communities and local leaders more influence over planning, regeneration, housing and transport, while also strengthening protections for high streets and neighbourhood assets.</w:t>
      </w:r>
      <w:r/>
    </w:p>
    <w:p>
      <w:r/>
      <w:r>
        <w:t>Among the most visible changes is a new Community Right to Buy, which gives local residents first refusal when valued community buildings and spaces, such as shops or community centres, come up for sale. The government says the measure is designed to help communities keep hold of places that matter to local life, rather than losing them to speculative or unwanted redevelopment. The Act also introduces Gambling Impact Assessments, giving councils a new tool to consider the concentration of gambling premises on high streets before new shops open.</w:t>
      </w:r>
      <w:r/>
    </w:p>
    <w:p>
      <w:r/>
      <w:r>
        <w:t>The legislation also targets commercial rent practices, with a ban on upwards-only rent review clauses in new and renewal leases. Ministers say the reform is meant to stop businesses being locked into rents that can rise but not fall, even when market conditions weaken. In parallel, the Act introduces national standards for taxi drivers, allowing enforcement officers to suspend licences issued by another local authority when a driver is operating outside the area in which they are licensed.</w:t>
      </w:r>
      <w:r/>
    </w:p>
    <w:p>
      <w:r/>
      <w:r>
        <w:t>Transport and enforcement powers are also being widened. Local transport authorities will gain stronger powers to act against dangerous pavement parking, including the use of fixed penalty notices, while councils will be able to set licensing conditions for rental e-bikes covering parking, safety and accessibility. The Act also creates Strategic Authorities in law, establishing a faster route for devolving powers and giving mayoral areas broader responsibilities over transport, planning, housing and economic growth. Professional bodies including the Chartered Institute of Housing and the Chartered Institute of Environmental Health have welcomed aspects of the law, pointing to new planning powers and a requirement for strategic authorities to consider environmental factors such as air quality and access to green space.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t xml:space="preserve">- Paragraph 2: </w:t>
      </w:r>
      <w:hyperlink r:id="rId10">
        <w:r>
          <w:rPr>
            <w:color w:val="0000EE"/>
            <w:u w:val="single"/>
          </w:rPr>
          <w:t>[2]</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w:t>
      </w:r>
      <w:hyperlink r:id="rId15">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https://www.wired-gov.net/wg/news.nsf/articles/English+Devolution+Bill+receives+Royal+Assent+30042026090500?open</w:t>
        </w:r>
      </w:hyperlink>
      <w:r>
        <w:t xml:space="preserve"> - Please view link - unable to able to access data</w:t>
      </w:r>
      <w:r/>
    </w:p>
    <w:p>
      <w:pPr>
        <w:pStyle w:val="ListNumber"/>
        <w:spacing w:line="240" w:lineRule="auto"/>
        <w:ind w:left="720"/>
      </w:pPr>
      <w:r/>
      <w:hyperlink r:id="rId10">
        <w:r>
          <w:rPr>
            <w:color w:val="0000EE"/>
            <w:u w:val="single"/>
          </w:rPr>
          <w:t>https://www.gov.uk/government/news/english-devolution-bill-receives-royal-assent</w:t>
        </w:r>
      </w:hyperlink>
      <w:r>
        <w:t xml:space="preserve"> - The English Devolution and Community Empowerment Bill has received Royal Assent, introducing measures to expand devolution and empower mayors and local communities. Key provisions include a Community Right to Buy, allowing local residents the first right of refusal for valued community assets; Gambling Impact Assessments to address the proliferation of gambling shops; and the banning of Upwards Only Rent Review clauses in new and renewal commercial leases. The Act also establishes national standards for taxi drivers and grants local transport authorities new powers to enforce against dangerous pavement parking and regulate rental e-bikes.</w:t>
      </w:r>
      <w:r/>
    </w:p>
    <w:p>
      <w:pPr>
        <w:pStyle w:val="ListNumber"/>
        <w:spacing w:line="240" w:lineRule="auto"/>
        <w:ind w:left="720"/>
      </w:pPr>
      <w:r/>
      <w:hyperlink r:id="rId14">
        <w:r>
          <w:rPr>
            <w:color w:val="0000EE"/>
            <w:u w:val="single"/>
          </w:rPr>
          <w:t>https://www.cieh.org/news/press-releases/2026/cieh-welcomes-passage-of-the-english-devolution-act-and-environmental-factors-amendment-into-law/</w:t>
        </w:r>
      </w:hyperlink>
      <w:r>
        <w:t xml:space="preserve"> - The Chartered Institute of Environmental Health (CIEH) has welcomed the passage of the English Devolution and Community Empowerment Act, highlighting the inclusion of the 'Environmental Factors' amendment. This amendment mandates Strategic Authorities to consider environmental factors, such as air quality and access to green spaces, as general health determinants, aiming to improve public health and reduce health inequalities.</w:t>
      </w:r>
      <w:r/>
    </w:p>
    <w:p>
      <w:pPr>
        <w:pStyle w:val="ListNumber"/>
        <w:spacing w:line="240" w:lineRule="auto"/>
        <w:ind w:left="720"/>
      </w:pPr>
      <w:r/>
      <w:hyperlink r:id="rId15">
        <w:r>
          <w:rPr>
            <w:color w:val="0000EE"/>
            <w:u w:val="single"/>
          </w:rPr>
          <w:t>https://www.cih.org/news/cih-welcomes-new-local-powers-as-english-devolution-and-community-empowerment-bill-becomes-law/</w:t>
        </w:r>
      </w:hyperlink>
      <w:r>
        <w:t xml:space="preserve"> - The Chartered Institute of Housing (CIH) has welcomed the English Devolution and Community Empowerment Bill becoming law, noting its significant implications for housing and planning. The Act extends planning powers currently available to the Mayor of London to all mayoral strategic authority areas, including the ability to establish Mayoral Development Orders, charge a community infrastructure levy on development, and exercise compulsory purchase order powers.</w:t>
      </w:r>
      <w:r/>
    </w:p>
    <w:p>
      <w:pPr>
        <w:pStyle w:val="ListNumber"/>
        <w:spacing w:line="240" w:lineRule="auto"/>
        <w:ind w:left="720"/>
      </w:pPr>
      <w:r/>
      <w:hyperlink r:id="rId13">
        <w:r>
          <w:rPr>
            <w:color w:val="0000EE"/>
            <w:u w:val="single"/>
          </w:rPr>
          <w:t>https://www.local.gov.uk/parliament/briefings-and-responses/english-devolution-and-community-empowerment-bill-lga-policy</w:t>
        </w:r>
      </w:hyperlink>
      <w:r>
        <w:t xml:space="preserve"> - The Local Government Association (LGA) provides a policy summary of the English Devolution and Community Empowerment Bill, detailing its provisions. The Bill introduces a new tier of strategic authorities, outlines functions of these authorities and mayors, and includes measures related to local government, police and crime commissioners, fire and rescue authorities, local audit, and business tenancies concerning rent.</w:t>
      </w:r>
      <w:r/>
    </w:p>
    <w:p>
      <w:pPr>
        <w:pStyle w:val="ListNumber"/>
        <w:spacing w:line="240" w:lineRule="auto"/>
        <w:ind w:left="720"/>
      </w:pPr>
      <w:r/>
      <w:hyperlink r:id="rId11">
        <w:r>
          <w:rPr>
            <w:color w:val="0000EE"/>
            <w:u w:val="single"/>
          </w:rPr>
          <w:t>https://www.parliament.uk/business/news/2026/april-2026/english-devolution-and-community-empowerment-bill-lords-consideration-of-commons-amendments/</w:t>
        </w:r>
      </w:hyperlink>
      <w:r>
        <w:t xml:space="preserve"> - The English Devolution and Community Empowerment Bill has completed its parliamentary passage, returning to the House of Lords for consideration of Commons amendments. The Bill aims to create a consistent model for English devolution by introducing a new, nationwide tier of strategic authorities, building upon existing Acts such as the Local Democracy, Economic Development and Construction Act 2009, the Cities and Local Government Devolution Act 2016, and the Levelling-up and Regeneration Act 2023.</w:t>
      </w:r>
      <w:r/>
    </w:p>
    <w:p>
      <w:pPr>
        <w:pStyle w:val="ListNumber"/>
        <w:spacing w:line="240" w:lineRule="auto"/>
        <w:ind w:left="720"/>
      </w:pPr>
      <w:r/>
      <w:hyperlink r:id="rId12">
        <w:r>
          <w:rPr>
            <w:color w:val="0000EE"/>
            <w:u w:val="single"/>
          </w:rPr>
          <w:t>https://www.gov.uk/government/collections/english-devolution-and-community-empowerment-bill</w:t>
        </w:r>
      </w:hyperlink>
      <w:r>
        <w:t xml:space="preserve"> - The English Devolution and Community Empowerment Bill collection provides information about the Bill, including guidance, impact assessments, and explanatory notes. The Bill aims to widen and deepen devolution across England, providing mayors with unprecedented powers to deliver growth and supporting the government's plan to rebuild and reform local government as the foundation for devolution.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red-gov.net/wg/news.nsf/articles/English+Devolution+Bill+receives+Royal+Assent+30042026090500?open" TargetMode="External"/><Relationship Id="rId10" Type="http://schemas.openxmlformats.org/officeDocument/2006/relationships/hyperlink" Target="https://www.gov.uk/government/news/english-devolution-bill-receives-royal-assent" TargetMode="External"/><Relationship Id="rId11" Type="http://schemas.openxmlformats.org/officeDocument/2006/relationships/hyperlink" Target="https://www.parliament.uk/business/news/2026/april-2026/english-devolution-and-community-empowerment-bill-lords-consideration-of-commons-amendments/" TargetMode="External"/><Relationship Id="rId12" Type="http://schemas.openxmlformats.org/officeDocument/2006/relationships/hyperlink" Target="https://www.gov.uk/government/collections/english-devolution-and-community-empowerment-bill" TargetMode="External"/><Relationship Id="rId13" Type="http://schemas.openxmlformats.org/officeDocument/2006/relationships/hyperlink" Target="https://www.local.gov.uk/parliament/briefings-and-responses/english-devolution-and-community-empowerment-bill-lga-policy" TargetMode="External"/><Relationship Id="rId14" Type="http://schemas.openxmlformats.org/officeDocument/2006/relationships/hyperlink" Target="https://www.cieh.org/news/press-releases/2026/cieh-welcomes-passage-of-the-english-devolution-act-and-environmental-factors-amendment-into-law/" TargetMode="External"/><Relationship Id="rId15" Type="http://schemas.openxmlformats.org/officeDocument/2006/relationships/hyperlink" Target="https://www.cih.org/news/cih-welcomes-new-local-powers-as-english-devolution-and-community-empowerment-bill-becomes-la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