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Proposed planning reforms threaten low-carbon housing ambitions, warn councils and environmental groups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coalition of more than 60 councils, businesses and civil society organisations has warned that proposed planning reforms in England could undermine efforts to build genuinely low-carbon homes, with campaigners arguing that the changes would weaken one of the few routes available to local authorities seeking tougher environmental standards.</w:t>
      </w:r>
      <w:r/>
    </w:p>
    <w:p>
      <w:r/>
      <w:r>
        <w:t>The intervention, coordinated by the Town and Country Planning Association, comes as ministers consult on changes to the National Planning Policy Framework that would narrow councils’ ability to set energy-performance requirements above building regulations. According to the association, that could make it harder for local authorities to push developments towards zero-carbon operation, even in places that have already adopted higher standards.</w:t>
      </w:r>
      <w:r/>
    </w:p>
    <w:p>
      <w:r/>
      <w:r>
        <w:t>Supporters of stronger local powers say the stakes are practical as well as environmental. Councils including Cornwall, Bath and North East Somerset, and Central Lincolnshire have required new homes to be zero carbon in use, a standard intended to cut reliance on fossil fuels and lower household bills. Hugh Ellis of the TCPA argued that building regulations should set only the baseline, while planning policy should remain a tool for innovation. Christopher Hammond of UK100 said local leaders had spent years developing workable plans for warmer, cheaper-to-run homes, only to face a system that could now block them.</w:t>
      </w:r>
      <w:r/>
    </w:p>
    <w:p>
      <w:r/>
      <w:r>
        <w:t>The Home Builders’ Federation has pushed back, warning that a fragmented system of local standards would create confusion and slow delivery. In comments reported by The Guardian, the industry body argued that building regulations, not planning authorities, should govern such requirements. But Friends of the Earth said the proposed direction would blunt councils’ ability to set ambitious energy standards and would leave new housing less able to tackle fuel poverty or meet climate goals.</w:t>
      </w:r>
      <w:r/>
    </w:p>
    <w:p>
      <w:r/>
      <w:r>
        <w:t>The debate also echoes developments in Ireland, where local authority-led standards helped drive wider national changes to energy rules. The TCPA and other campaigners point to that experience as evidence that local innovation can be scaled up, rather than treated as an obstacle. That argument sits alongside the government’s own stated ambition, set out in its planning consultation and later building-regulations circulars, to support homes that are ready for a zero-carbon future.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2">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https://passivehouseplus.co.uk/news/government/planning-reform-will-thwart-low-energy-housing-councils-say</w:t>
        </w:r>
      </w:hyperlink>
      <w:r>
        <w:t xml:space="preserve"> - Please view link - unable to able to access data</w:t>
      </w:r>
      <w:r/>
    </w:p>
    <w:p>
      <w:pPr>
        <w:pStyle w:val="ListNumber"/>
        <w:spacing w:line="240" w:lineRule="auto"/>
        <w:ind w:left="720"/>
      </w:pPr>
      <w:r/>
      <w:hyperlink r:id="rId12">
        <w:r>
          <w:rPr>
            <w:color w:val="0000EE"/>
            <w:u w:val="single"/>
          </w:rPr>
          <w:t>https://www.gov.uk/government/consultations/planning-for-the-future/planning-for-the-future</w:t>
        </w:r>
      </w:hyperlink>
      <w:r>
        <w:t xml:space="preserve"> - The UK government's 'Planning for the Future' consultation outlines proposed reforms to the planning system, aiming to streamline processes and support the delivery of high-quality, energy-efficient homes. The consultation seeks to clarify the role of local authorities in setting energy efficiency standards for new developments, ensuring that all new homes are fit for a zero-carbon future. It also emphasizes the importance of monitoring and enforcing high standards for building design, environmental performance, and safety.</w:t>
      </w:r>
      <w:r/>
    </w:p>
    <w:p>
      <w:pPr>
        <w:pStyle w:val="ListNumber"/>
        <w:spacing w:line="240" w:lineRule="auto"/>
        <w:ind w:left="720"/>
      </w:pPr>
      <w:r/>
      <w:hyperlink r:id="rId10">
        <w:r>
          <w:rPr>
            <w:color w:val="0000EE"/>
            <w:u w:val="single"/>
          </w:rPr>
          <w:t>https://www.tcpa.org.uk/the-end-of-zero-carbon-homes/</w:t>
        </w:r>
      </w:hyperlink>
      <w:r>
        <w:t xml:space="preserve"> - The Town and Country Planning Association (TCPA) reports that over 60 local authorities, businesses, and NGOs have called on the UK government to abandon plans that could end zero-carbon homes in England. In a letter coordinated by the TCPA, the group argues that draft planning policies would restrict local authorities from setting high environmental standards for new homes, potentially hindering innovation and the decarbonisation of the construction industry.</w:t>
      </w:r>
      <w:r/>
    </w:p>
    <w:p>
      <w:pPr>
        <w:pStyle w:val="ListNumber"/>
        <w:spacing w:line="240" w:lineRule="auto"/>
        <w:ind w:left="720"/>
      </w:pPr>
      <w:r/>
      <w:hyperlink r:id="rId11">
        <w:r>
          <w:rPr>
            <w:color w:val="0000EE"/>
            <w:u w:val="single"/>
          </w:rPr>
          <w:t>https://www.local.gov.uk/delivering-local-net-zero</w:t>
        </w:r>
      </w:hyperlink>
      <w:r>
        <w:t xml:space="preserve"> - The Local Government Association (LGA) highlights the role of councils in achieving net-zero carbon ambitions by 2050. With over 300 local authorities declaring a climate emergency, the LGA emphasizes the need for local leadership in decarbonisation efforts. The association advocates for a partnership between central and local government to tackle climate change, supporting councils in their initiatives to deliver low-carbon infrastructure projects and energy-efficient homes.</w:t>
      </w:r>
      <w:r/>
    </w:p>
    <w:p>
      <w:pPr>
        <w:pStyle w:val="ListNumber"/>
        <w:spacing w:line="240" w:lineRule="auto"/>
        <w:ind w:left="720"/>
      </w:pPr>
      <w:r/>
      <w:hyperlink r:id="rId14">
        <w:r>
          <w:rPr>
            <w:color w:val="0000EE"/>
            <w:u w:val="single"/>
          </w:rPr>
          <w:t>https://www.gov.uk/government/publications/the-future-homes-and-buildings-standards-building-circular-012026/the-future-homes-and-buildings-standards-building-circular-012026-letter</w:t>
        </w:r>
      </w:hyperlink>
      <w:r>
        <w:t xml:space="preserve"> - The UK government's Building Circular 01/2026 outlines amendments to the Building Regulations 2010 to implement the Future Homes and Buildings Standards. These standards aim to ensure that new homes and non-domestic buildings are built with low-carbon heating and high levels of energy efficiency, making them 'zero-carbon ready' and eliminating the need for retrofitting as the electricity grid decarbonises.</w:t>
      </w:r>
      <w:r/>
    </w:p>
    <w:p>
      <w:pPr>
        <w:pStyle w:val="ListNumber"/>
        <w:spacing w:line="240" w:lineRule="auto"/>
        <w:ind w:left="720"/>
      </w:pPr>
      <w:r/>
      <w:hyperlink r:id="rId13">
        <w:r>
          <w:rPr>
            <w:color w:val="0000EE"/>
            <w:u w:val="single"/>
          </w:rPr>
          <w:t>https://www.theguardian.com/society/2026/feb/24/uk-government-housing-lobbying-local-councils</w:t>
        </w:r>
      </w:hyperlink>
      <w:r>
        <w:t xml:space="preserve"> - An article in The Guardian reports on accusations that the UK government is yielding to lobbying from housebuilders, with proposed changes to planning rules potentially limiting English local authorities' ability to improve low-carbon housing standards. Critics argue that these changes could prevent councils from adopting higher environmental standards, hindering efforts to address fuel poverty and deliver truly zero-carbon homes.</w:t>
      </w:r>
      <w:r/>
    </w:p>
    <w:p>
      <w:pPr>
        <w:pStyle w:val="ListNumber"/>
        <w:spacing w:line="240" w:lineRule="auto"/>
        <w:ind w:left="720"/>
      </w:pPr>
      <w:r/>
      <w:hyperlink r:id="rId15">
        <w:r>
          <w:rPr>
            <w:color w:val="0000EE"/>
            <w:u w:val="single"/>
          </w:rPr>
          <w:t>https://www.local.gov.uk/our-support/sustainability-hub/sustainability-roundtables-and-virtual-events/planning-net-zero</w:t>
        </w:r>
      </w:hyperlink>
      <w:r>
        <w:t xml:space="preserve"> - The Local Government Association (LGA) discusses the importance of planning for the net-zero energy transition. Issy Burkitt, Carbon Reduction Project Officer at City of York Council, shares insights into local area energy planning initiatives. The council has been actively progressing its local area energy planning as part of the York and North Yorkshire Combined Authority since 2024, aiming to achieve net-zero carbon by 2030 through various initiatives, including the insulation of thousands of homes to reduce bills and emissions.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ssivehouseplus.co.uk/news/government/planning-reform-will-thwart-low-energy-housing-councils-say" TargetMode="External"/><Relationship Id="rId10" Type="http://schemas.openxmlformats.org/officeDocument/2006/relationships/hyperlink" Target="https://www.tcpa.org.uk/the-end-of-zero-carbon-homes/" TargetMode="External"/><Relationship Id="rId11" Type="http://schemas.openxmlformats.org/officeDocument/2006/relationships/hyperlink" Target="https://www.local.gov.uk/delivering-local-net-zero" TargetMode="External"/><Relationship Id="rId12" Type="http://schemas.openxmlformats.org/officeDocument/2006/relationships/hyperlink" Target="https://www.gov.uk/government/consultations/planning-for-the-future/planning-for-the-future" TargetMode="External"/><Relationship Id="rId13" Type="http://schemas.openxmlformats.org/officeDocument/2006/relationships/hyperlink" Target="https://www.theguardian.com/society/2026/feb/24/uk-government-housing-lobbying-local-councils" TargetMode="External"/><Relationship Id="rId14" Type="http://schemas.openxmlformats.org/officeDocument/2006/relationships/hyperlink" Target="https://www.gov.uk/government/publications/the-future-homes-and-buildings-standards-building-circular-012026/the-future-homes-and-buildings-standards-building-circular-012026-letter" TargetMode="External"/><Relationship Id="rId15" Type="http://schemas.openxmlformats.org/officeDocument/2006/relationships/hyperlink" Target="https://www.local.gov.uk/our-support/sustainability-hub/sustainability-roundtables-and-virtual-events/planning-net-zer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