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Renters’ Rights Act 2025 empowers councils with stronger enforcement tools to crack down on rogue landlords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From 1 May 2026, the Renters’ Rights Act 2025 begins to reshape the private rented sector, and one of its most consequential changes is the shift in local authority enforcement. The legislation places a legal duty on every local housing authority to enforce landlord law in its area, ending the long-standing position in which enforcement was often patchy, under-resourced or absent altogether. Government guidance says councils should now treat suspected breaches systematically, gathering evidence, deciding on the most suitable response and adopting clear enforcement policies.</w:t>
      </w:r>
      <w:r/>
    </w:p>
    <w:p>
      <w:r/>
      <w:r>
        <w:t>Until now, tenant complaints have often relied on the threat of section 21 eviction being absent or less effective as a deterrent, while many of the rules on property standards, licensing and management sat with councils that lacked the staff, training or appetite to act. The result, as housing campaigners have long argued, was uneven enforcement that left some renters exposed to poor conditions while good landlords competed against those willing to ignore the rules. According to Shelter, councils can now pursue financial penalties, criminal proceedings, rent repayment orders and banning orders, giving them a much broader toolbox than before.</w:t>
      </w:r>
      <w:r/>
    </w:p>
    <w:p>
      <w:r/>
      <w:r>
        <w:t>The government’s own materials indicate that local authorities are expected to use those powers actively and proportionately, including by determining when a civil penalty is appropriate and when a prosecution is the better route. That marks a significant change in practice as well as in law, because the new duty leaves councils less room to stand back from enforcement. Some authorities are already advertising new guidance and powers for officers, with councils such as Crawley saying the reforms will strengthen access to information and inspection rights, alongside tougher penalties for non-compliance.</w:t>
      </w:r>
      <w:r/>
    </w:p>
    <w:p>
      <w:r/>
      <w:r>
        <w:t>For compliant landlords, the changes should be straightforward: keep properties safe, meet legal standards and there should be nothing to fear. The Act is aimed at rogue operators, not those who already maintain homes properly. If it does drive out the worst offenders, the likely effect will be cleaner competition, better housing conditions and fewer costs pushed on to tenants and public services. In that sense, the new enforcement regime is not just about punishment; it is about trying to make the rules finally mean something in day-to-day renting.</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2">
        <w:r>
          <w:rPr>
            <w:color w:val="0000EE"/>
            <w:u w:val="single"/>
          </w:rPr>
          <w:t>[2]</w:t>
        </w:r>
      </w:hyperlink>
      <w:r>
        <w:t xml:space="preserve">- Paragraph 3: </w:t>
      </w:r>
      <w:hyperlink r:id="rId10">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[2]</w:t>
        </w:r>
      </w:hyperlink>
      <w:r>
        <w:t xml:space="preserve">, </w:t>
      </w:r>
      <w:hyperlink r:id="rId13">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https://www.landlordlawblog.co.uk/2026/05/01/six-ways-the-renters-rights-act-will-change-renting-part-3-local-authority-enforcement/</w:t>
        </w:r>
      </w:hyperlink>
      <w:r>
        <w:t xml:space="preserve"> - Please view link - unable to able to access data</w:t>
      </w:r>
      <w:r/>
    </w:p>
    <w:p>
      <w:pPr>
        <w:pStyle w:val="ListNumber"/>
        <w:spacing w:line="240" w:lineRule="auto"/>
        <w:ind w:left="720"/>
      </w:pPr>
      <w:r/>
      <w:hyperlink r:id="rId12">
        <w:r>
          <w:rPr>
            <w:color w:val="0000EE"/>
            <w:u w:val="single"/>
          </w:rPr>
          <w:t>https://england.shelter.org.uk/professional_resources/legal/housing_conditions/private_sector_enforcement/local_authority_enforcement_duties</w:t>
        </w:r>
      </w:hyperlink>
      <w:r>
        <w:t xml:space="preserve"> - Shelter England outlines the duties of local authorities under the Renters' Rights Act 2025, effective from 1 May 2026. Local authorities are mandated to enforce breaches of tenancy law in the private rented sector, including imposing financial penalties up to £7,000 and pursuing criminal prosecutions. They can also apply for rent repayment orders to recover up to two years' rent from landlords and issue banning orders to prevent individuals from renting out residential accommodation or engaging in letting agency or property management work.</w:t>
      </w:r>
      <w:r/>
    </w:p>
    <w:p>
      <w:pPr>
        <w:pStyle w:val="ListNumber"/>
        <w:spacing w:line="240" w:lineRule="auto"/>
        <w:ind w:left="720"/>
      </w:pPr>
      <w:r/>
      <w:hyperlink r:id="rId10">
        <w:r>
          <w:rPr>
            <w:color w:val="0000EE"/>
            <w:u w:val="single"/>
          </w:rPr>
          <w:t>https://www.gov.uk/government/publications/enforcement-of-the-new-tenancy-system-under-the-renters-rights-act-2025/enforcement-of-the-new-tenancy-system-under-the-renters-rights-act-2025</w:t>
        </w:r>
      </w:hyperlink>
      <w:r>
        <w:t xml:space="preserve"> - This UK government publication provides guidance for local housing authorities on enforcing the new tenancy system under the Renters' Rights Act 2025. It details the steps authorities should take when suspecting non-compliance, including gathering evidence and determining appropriate actions to address breaches or offences. The document emphasizes the importance of local authorities developing enforcement policies in line with the Act's provisions.</w:t>
      </w:r>
      <w:r/>
    </w:p>
    <w:p>
      <w:pPr>
        <w:pStyle w:val="ListNumber"/>
        <w:spacing w:line="240" w:lineRule="auto"/>
        <w:ind w:left="720"/>
      </w:pPr>
      <w:r/>
      <w:hyperlink r:id="rId13">
        <w:r>
          <w:rPr>
            <w:color w:val="0000EE"/>
            <w:u w:val="single"/>
          </w:rPr>
          <w:t>https://www.gov.uk/government/publications/civil-penalties-under-the-renters-rights-act-2025-and-other-housing-legislation/civil-penalties-under-the-renters-rights-act-2025-and-other-housing-legislation</w:t>
        </w:r>
      </w:hyperlink>
      <w:r>
        <w:t xml:space="preserve"> - This UK government publication outlines the civil penalties under the Renters' Rights Act 2025 and other housing legislation. It specifies that local housing authorities have a duty to enforce landlord legislation, including imposing financial penalties or instituting proceedings against individuals for offences in their area. The document provides guidance on determining appropriate sanctions and the process for issuing fines, including the right to appeal to the First-tier Tribunal.</w:t>
      </w:r>
      <w:r/>
    </w:p>
    <w:p>
      <w:pPr>
        <w:pStyle w:val="ListNumber"/>
        <w:spacing w:line="240" w:lineRule="auto"/>
        <w:ind w:left="720"/>
      </w:pPr>
      <w:r/>
      <w:hyperlink r:id="rId14">
        <w:r>
          <w:rPr>
            <w:color w:val="0000EE"/>
            <w:u w:val="single"/>
          </w:rPr>
          <w:t>https://crawley.gov.uk/housing/private-housing/guide-renters-rights-act-2025/stronger-local-authority-enforcement</w:t>
        </w:r>
      </w:hyperlink>
      <w:r>
        <w:t xml:space="preserve"> - Crawley Borough Council's guide to the Renters' Rights Act 2025 highlights the increased powers of local authorities to investigate and enforce compliance. Effective from 27 December 2025, councils have greater authority to access properties and request documents. From 1 May 2026, civil penalties of up to £40,000 will be introduced for breaches and offences of specific housing legislation, aiming to strengthen enforcement against non-compliant landlords.</w:t>
      </w:r>
      <w:r/>
    </w:p>
    <w:p>
      <w:pPr>
        <w:pStyle w:val="ListNumber"/>
        <w:spacing w:line="240" w:lineRule="auto"/>
        <w:ind w:left="720"/>
      </w:pPr>
      <w:r/>
      <w:hyperlink r:id="rId11">
        <w:r>
          <w:rPr>
            <w:color w:val="0000EE"/>
            <w:u w:val="single"/>
          </w:rPr>
          <w:t>https://fieldcourt.co.uk/renters-rights-act-2025-local-authority-enforcement-powers-and-duties/</w:t>
        </w:r>
      </w:hyperlink>
      <w:r>
        <w:t xml:space="preserve"> - Field Court Chambers discusses the enforcement powers and duties of local housing authorities under the Renters' Rights Act 2025, effective from 1 May 2026. The article emphasizes that local authorities are now under a duty to enforce housing legislation in their area, marking a significant shift in the enforcement landscape. It highlights the importance of local authorities developing enforcement policies in line with the Act's provisions.</w:t>
      </w:r>
      <w:r/>
    </w:p>
    <w:p>
      <w:pPr>
        <w:pStyle w:val="ListNumber"/>
        <w:spacing w:line="240" w:lineRule="auto"/>
        <w:ind w:left="720"/>
      </w:pPr>
      <w:r/>
      <w:hyperlink r:id="rId15">
        <w:r>
          <w:rPr>
            <w:color w:val="0000EE"/>
            <w:u w:val="single"/>
          </w:rPr>
          <w:t>https://www.gov.uk/guidance/enforcement-measures-for-landlords-renters-rights-act-2025</w:t>
        </w:r>
      </w:hyperlink>
      <w:r>
        <w:t xml:space="preserve"> - This UK government guidance outlines the enforcement measures for landlords under the Renters' Rights Act 2025. It details the process by which local authorities can impose fines on landlords, letting agents, or anyone acting on their behalf, provided they are satisfied beyond reasonable doubt that a breach or offence has occurred. The document also explains the procedure for appealing fines to the First-tier Tribunal.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ndlordlawblog.co.uk/2026/05/01/six-ways-the-renters-rights-act-will-change-renting-part-3-local-authority-enforcement/" TargetMode="External"/><Relationship Id="rId10" Type="http://schemas.openxmlformats.org/officeDocument/2006/relationships/hyperlink" Target="https://www.gov.uk/government/publications/enforcement-of-the-new-tenancy-system-under-the-renters-rights-act-2025/enforcement-of-the-new-tenancy-system-under-the-renters-rights-act-2025" TargetMode="External"/><Relationship Id="rId11" Type="http://schemas.openxmlformats.org/officeDocument/2006/relationships/hyperlink" Target="https://fieldcourt.co.uk/renters-rights-act-2025-local-authority-enforcement-powers-and-duties/" TargetMode="External"/><Relationship Id="rId12" Type="http://schemas.openxmlformats.org/officeDocument/2006/relationships/hyperlink" Target="https://england.shelter.org.uk/professional_resources/legal/housing_conditions/private_sector_enforcement/local_authority_enforcement_duties" TargetMode="External"/><Relationship Id="rId13" Type="http://schemas.openxmlformats.org/officeDocument/2006/relationships/hyperlink" Target="https://www.gov.uk/government/publications/civil-penalties-under-the-renters-rights-act-2025-and-other-housing-legislation/civil-penalties-under-the-renters-rights-act-2025-and-other-housing-legislation" TargetMode="External"/><Relationship Id="rId14" Type="http://schemas.openxmlformats.org/officeDocument/2006/relationships/hyperlink" Target="https://crawley.gov.uk/housing/private-housing/guide-renters-rights-act-2025/stronger-local-authority-enforcement" TargetMode="External"/><Relationship Id="rId15" Type="http://schemas.openxmlformats.org/officeDocument/2006/relationships/hyperlink" Target="https://www.gov.uk/guidance/enforcement-measures-for-landlords-renters-rights-act-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