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Office in London Defaced with Anti-Israel Graffiti Amidst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Labour Party office in Chingford and Woodford Green, northeast London, was defaced with anti-Israel graffiti on June 1, 2024. The message "Israel Lobby Out. Work 4 Us. UK MPs Work For UK. Not Israel" was scrawled across the office's windows. The Metropolitan Police have launched an investigation into the incident but have made no arrests.</w:t>
      </w:r>
    </w:p>
    <w:p>
      <w:r>
        <w:t>This act of vandalism follows Labour candidate Faiza Shaheen's removal from the local election race. Shaheen, who identifies as pro-Palestine, claimed that her views led to her exclusion by Labour's National Executive Committee (NEC). Shaheen has threatened legal action against the party. Shama Tatler, who replaced Shaheen as the candidate, condemned the graffiti as a community attack.</w:t>
      </w:r>
    </w:p>
    <w:p>
      <w:r>
        <w:t>In related news, Labour leaders Yvette Cooper and Bridget Phillipson set out plans on June 2, 2024, to reform the apprenticeship levy in a meeting with apprentices in East Putney, south-west London. They aim to address the skills gap and reduce migration by linking overseas recruitment to domestic training and workforce plans. This initiative is part of Labour's broader strategy to enhance skill development and promote lifelong learning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