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 Drivers Warned of £2,000 Potential Bill from Euro 2024 Celebrations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Alarm Over Potential £2,000 Bill for England Drivers During Euro 2024</w:t>
      </w:r>
    </w:p>
    <w:p>
      <w:r>
        <w:t>Motorists across England have been issued a warning about potential damages their vehicles could suffer during the Euro 2024 football matches, which could result in a £2,000 bill. Graham Conway, from Select Car Leasing, highlighted the risks associated with alcohol and car paintwork, advising drivers to avoid drinking while watching the games or to immediately wash their cars if any alcohol lands on them.</w:t>
      </w:r>
    </w:p>
    <w:p>
      <w:r>
        <w:t>Conway explained that celebratory antics, such as throwing drinks, could harm a car’s exterior. In more severe cases, particularly with high-alcohol-content drinks like spirits and wines, professional respraying could cost owners up to £2,000. The warning comes ahead of England’s match against Serbia on Sunday and other fixtures, including Scotland’s game against Germany.</w:t>
      </w:r>
    </w:p>
    <w:p>
      <w:r>
        <w:t>The advice is especially pertinent as fans gather to celebrate the sporting event, potentially leading to unintentional damage to vehicles. Proper caution and immediate cleaning are recommended to mitigate any lasting damage.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