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of Cardiff man missing for over a week appeals for 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Cardiff Man Scott Brooks Missing, Family Appeals for Information</w:t>
      </w:r>
    </w:p>
    <w:p>
      <w:r>
        <w:t>South Wales Police have declared 33-year-old Scott Brooks from Grangetown, Cardiff, as a high-risk missing person. Scott has been missing since Saturday, July 20, and his sister, Alexsis Richards, describes the situation as "living in a horror film."</w:t>
      </w:r>
    </w:p>
    <w:p>
      <w:r>
        <w:t>Scott was last seen by his family at around 11am on July 20 when he visited his mother before heading to Barry. He assured his family he would return later that day. Although he did not return on Saturday, Alexsis remained unperturbed, attributing his absence to his penchant for enjoying good weather.</w:t>
      </w:r>
    </w:p>
    <w:p>
      <w:r>
        <w:t>The situation took a worrying turn when Scott failed to make contact on Sunday, July 21. He had messaged Alexsis at around 2pm indicating they would have pizza later that night. When his message failed to deliver at 11.30pm, Alexsis initially thought Scott had gone out and believed he would get back in touch on Monday morning. However, Scott’s continued absence and failure to report to his job at Admiral on Monday triggered serious concern. Alexsis reported Scott missing to South Wales Police (SWP) on Monday evening.</w:t>
      </w:r>
    </w:p>
    <w:p>
      <w:r>
        <w:t>Alexsis likened the last week to being "like living in a horror film," with the family "running in circles" trying to gather information. She expressed frustration with the police's communication, alleging "complete radio silence" after initial contact and a significant delay in renewing their search efforts. Alexsis also voiced concerns that police had not immediately accessed Scott’s bank history, despite assurances.</w:t>
      </w:r>
    </w:p>
    <w:p>
      <w:r>
        <w:t>Scott, described by his sister as socially awkward yet the life of the party, has three distinct tattoos: Marilyn Monroe on his left bicep, a leopard print on his right forearm, and a cross on his right middle finger. He also wore a silver nose ring.</w:t>
      </w:r>
    </w:p>
    <w:p>
      <w:r>
        <w:t>Alexsis urged anyone with information, no matter how trivial it may seem, to come forward, highlighting the potential impact even small details could have on the investigation.</w:t>
      </w:r>
    </w:p>
    <w:p>
      <w:r>
        <w:t>For their part, a South Wales Police spokesperson underscored the ongoing nature of the investigation and issued a public appeal for Scott to reach out to confirm his safety. The spokesperson stressed that a number of inquiries had already been undertaken and urged the public to share any pertinent information, quoting reference 2400244342.</w:t>
      </w:r>
    </w:p>
    <w:p>
      <w:pPr>
        <w:pStyle w:val="Heading3"/>
      </w:pPr>
      <w:r>
        <w:t>Decades-long Search for Missing West Virginia Woman Brenda Lambert</w:t>
      </w:r>
    </w:p>
    <w:p>
      <w:r>
        <w:t>July 26 marked 32 years since Brenda Lambert, then 22, vanished from her home in Bluewell, West Virginia. Brenda’s sister, Christy Kennedy, has been tirelessly advocating for answers since the day her sibling went missing. Brenda disappeared after celebrating her son’s first birthday, leaving her car and belongings behind. Her estranged husband, Raymond Lambert, reported her missing the following afternoon, having left the house around 8pm the previous night.</w:t>
      </w:r>
    </w:p>
    <w:p>
      <w:r>
        <w:t>Christy Kennedy, who was 14 at the time, has long believed that Brenda was a victim of domestic violence and suspects foul play in her disappearance. Brenda vanished months before her friend Mark Anthony Cook, 24, also disappeared under mysterious circumstances. Former Mercer County Sheriff’s Department chief deputy Darrell Bailey suggested a connection between the two cases, though neither body has been found to date.</w:t>
      </w:r>
    </w:p>
    <w:p>
      <w:r>
        <w:t>This prolonged period without closure has taken a considerable toll on the family. Their mother passed away in 1996, and Brenda was legally declared dead in September 2022. Despite these setbacks, Christy remains committed to uncovering the truth and bringing her sister’s remains home for a proper burial.</w:t>
      </w:r>
    </w:p>
    <w:p>
      <w:r>
        <w:t>Recently, with support from the AWARE Foundation, Inc., a billboard was set up along Route 52 to raise awareness about Brenda’s case. Private Investigations for the Missing has also hired a Private Investigator to assist in the search.</w:t>
      </w:r>
    </w:p>
    <w:p>
      <w:r>
        <w:t>Christy held a candlelight vigil for Brenda on Friday and continues to hope that someone will come forward with information. She encourages anyone with details about Brenda’s disappearance to reach out via PIFTMtips@gmail.com or the toll-free tip line at 1-866-331-6660.</w:t>
      </w:r>
    </w:p>
    <w:p>
      <w:r>
        <w:t>Both cases highlight the enduring pain and persistent hope experienced by families of missing persons. Their determination to find their loved ones serves as a testament to the strength and resilience of those left behind.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