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Couple arrested in Manchester after drunken driving boast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couple was arrested in Manchester city centre on the night of Saturday, 22 March, after plainclothes police officers intervened when they overheard a man boasting about driving while likely intoxicated. According to a post shared on Facebook by Greater Manchester Police (GMP) City Centre on 24 March, the incident began when officers, stationed nearby, heard the man loudly declare that he intended to drive despite being over the drink-drive limit.</w:t>
      </w:r>
    </w:p>
    <w:p>
      <w:r>
        <w:t>The officers observed the individual, who was seen stumbling through the streets, and were initially skeptical about his ability to locate his vehicle. However, he managed to reach a nearby car park. Officers lost sight of the couple as they entered the facility but remained vigilant for the man's return.</w:t>
      </w:r>
    </w:p>
    <w:p>
      <w:r>
        <w:t xml:space="preserve">Approximately five minutes later, as the man drove toward the exit barrier, the officers executed their intervention. Upon being approached, he refused to provide a breath sample, resulting in charges of failing to provide a sample at the roadside. </w:t>
      </w:r>
    </w:p>
    <w:p>
      <w:r>
        <w:t>While the man faced charges, his female passenger exited the vehicle during the encounter and attempted to physically confront one of the officers. She was subsequently arrested for assaulting an emergency worker. Following her arrest, she was released on bail, with the case slated to be referred to the Crown Prosecution Service for further evaluation.</w:t>
      </w:r>
    </w:p>
    <w:p>
      <w:r>
        <w:t>The incident has drawn attention on social media, with users expressing their support for the police actions taken during the event. One commentator, Phil Burke, stated: "Great work guys, keeping our roads safe and hopefully the officer who was assaulted is OK." Another user, Linda Jane Lowe, remarked on the recklessness of those who drive under the influence, implying a disregard for innocent lives that could be affected by such decisions.</w:t>
      </w:r>
    </w:p>
    <w:p>
      <w:r>
        <w:t>GMP City Centre emphasised the need to promote awareness of the serious consequences associated with drink-driving, highlighting that alternatives such as taxi services or arranging for a designated driver could have entirely prevented the situation.</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