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uncover £35,000 worth of cocaine in Nuneaton raid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in Nuneaton made a significant discovery on March 26, when they raided a residential property and uncovered a shopping bag containing approximately £35,000 worth of cocaine. The operation was prompted by intelligence regarding drug dealing activities occurring in the area.</w:t>
      </w:r>
    </w:p>
    <w:p>
      <w:r>
        <w:t>Upon executing the search warrant at an undisclosed address, officers from Warwickshire Police seized the Class A drugs and arrested two individuals, a 31-year-old woman identified as Ella Jacques from Hinckley, and a 34-year-old man named Toby Coles from Nuneaton. Both suspects were subsequently charged with drug-related offences.</w:t>
      </w:r>
    </w:p>
    <w:p>
      <w:r>
        <w:t>Following their arrest, Jacques and Coles were remanded in custody and are scheduled to appear in court to face the charges. The police have indicated that they are actively investigating the drug trafficking issue and have encouraged community members to report any suspicious activity. "If you have concerns in your local area, let us know," a spokesperson from Warwickshire Police stated. "We take information seriously and we will act on it."</w:t>
      </w:r>
    </w:p>
    <w:p>
      <w:r>
        <w:t>This significant operation underscores the ongoing efforts by law enforcement to combat drug-related crime within Nuneaton and the surrounding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https://www.warwickshire.police.uk/news/warwickshire/news/2023/october/you-need-owt-rah-doh---nuneaton-man-sentenced-to-five-and-a-half-years-for-involvement-in-supply-of-cocaine/</w:t>
        </w:r>
      </w:hyperlink>
      <w:r>
        <w:t xml:space="preserve"> - This URL supports the context of drug-related crimes in the Nuneaton area, highlighting past convictions for cocaine supply. However, it does not directly corroborate the specific details of the recent raid.</w:t>
      </w:r>
    </w:p>
    <w:p>
      <w:pPr>
        <w:pStyle w:val="ListBullet"/>
      </w:pPr>
      <w:hyperlink r:id="rId12">
        <w:r>
          <w:rPr>
            <w:u w:val="single"/>
            <w:color w:val="0000FF"/>
            <w:rStyle w:val="Hyperlink"/>
          </w:rPr>
          <w:t>https://www.fbi.gov/investigate/transnational-organized-crime/news</w:t>
        </w:r>
      </w:hyperlink>
      <w:r>
        <w:t xml:space="preserve"> - This URL provides general information on drug trafficking efforts by law enforcement, which aligns with the broader context of combating drug-related crime.</w:t>
      </w:r>
    </w:p>
    <w:p>
      <w:pPr>
        <w:pStyle w:val="ListBullet"/>
      </w:pPr>
      <w:hyperlink r:id="rId13">
        <w:r>
          <w:rPr>
            <w:u w:val="single"/>
            <w:color w:val="0000FF"/>
            <w:rStyle w:val="Hyperlink"/>
          </w:rPr>
          <w:t>https://www.clickondetroit.com/news/local/2025/03/27/police-seize-cocaine-meth-fentanyl-oxycodone-ketamine-in-oakland-county-drug-bust/</w:t>
        </w:r>
      </w:hyperlink>
      <w:r>
        <w:t xml:space="preserve"> - This URL supports the recent trend of significant drug seizures by law enforcement, although it pertains to a different location.</w:t>
      </w:r>
    </w:p>
    <w:p>
      <w:pPr>
        <w:pStyle w:val="ListBullet"/>
      </w:pPr>
      <w:hyperlink r:id="rId14">
        <w:r>
          <w:rPr>
            <w:u w:val="single"/>
            <w:color w:val="0000FF"/>
            <w:rStyle w:val="Hyperlink"/>
          </w:rPr>
          <w:t>https://www.federalregister.gov/documents/2024/04/22/2024-07496/guidance-for-federal-financial-assistance</w:t>
        </w:r>
      </w:hyperlink>
      <w:r>
        <w:t xml:space="preserve"> - This URL does not directly support any claims related to the drug bust but provides general legal and regulatory context.</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URL does not support any claims from the article as it pertains to immigration and asylum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wickshire.police.uk/news/warwickshire/news/2023/october/you-need-owt-rah-doh---nuneaton-man-sentenced-to-five-and-a-half-years-for-involvement-in-supply-of-cocaine/" TargetMode="External"/><Relationship Id="rId12" Type="http://schemas.openxmlformats.org/officeDocument/2006/relationships/hyperlink" Target="https://www.fbi.gov/investigate/transnational-organized-crime/news" TargetMode="External"/><Relationship Id="rId13" Type="http://schemas.openxmlformats.org/officeDocument/2006/relationships/hyperlink" Target="https://www.clickondetroit.com/news/local/2025/03/27/police-seize-cocaine-meth-fentanyl-oxycodone-ketamine-in-oakland-county-drug-bust/"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