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Stratford police introduce sniffer cats for April Fool's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Stratford Safer Neighbourhood Team in Warwickshire has recently announced an innovative yet whimsical initiative, introducing what they have termed 'sniffer cats'—a project believed to be a first in the UK. On April 1, the police team revealed their two new recruits, Police Feline Maui and Police Feline Dinkles, on their official social media page. This initiative comes as part of a pilot scheme funded by the government, aimed at experimenting with drug detection in a more approachable manner.</w:t>
      </w:r>
    </w:p>
    <w:p>
      <w:r>
        <w:t>The post on the Stratford team’s police page outlined the main goal of this initiative: to transition from traditional police dogs to less confrontational and more sociable 'police felines'. The team hopes that this approach could be implemented across police forces nationwide. The officers pointed out the unique advantages that cats might bring to police work, stating, "the advantage of police felines is their ability to gain access to hard to reach places that police dogs ordinarily would not be able to access." They further noted that cats are often perceived to possess a higher level of intelligence than dogs.</w:t>
      </w:r>
    </w:p>
    <w:p>
      <w:r>
        <w:t>The announcement sparked a flurry of reactions on social media, with followers engaging in light-hearted banter. One commenter expressed enthusiasm for the idea, suggesting, "instead of biting and grounding the suspect they can sneer with total disdain and disappointment." Another social media user referred to the concept as "sniffer cats," while one astute follower quickly identified the announcement as an April Fool's joke, commenting, "Happy April Fool."</w:t>
      </w:r>
    </w:p>
    <w:p>
      <w:r>
        <w:t>The playful nature of the post has evidently resonated with some members of the community, showcasing not only creativity in law enforcement engagement but also an effort to use humour to connect with the public. However, it is important to note that the announcement was part of an April Fool's Day jest and not a genuine operational shift in police protocol.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https://www.met.police.uk/area/your-area/met/newham/stratford/</w:t>
        </w:r>
      </w:hyperlink>
      <w:r>
        <w:t xml:space="preserve"> - This URL provides information about the Safer Neighbourhood Team in Stratford, London, but does not directly relate to the article's claim about Stratford in Warwickshire using 'sniffer cats.' However, it shows how police teams in Stratford focus on community engagement and innovative policing strategies.</w:t>
      </w:r>
    </w:p>
    <w:p>
      <w:pPr>
        <w:pStyle w:val="ListBullet"/>
      </w:pPr>
      <w:hyperlink r:id="rId12">
        <w:r>
          <w:rPr>
            <w:u w:val="single"/>
            <w:color w:val="0000FF"/>
            <w:rStyle w:val="Hyperlink"/>
          </w:rPr>
          <w:t>https://www.mass.gov/guide-to-evidence/article-xi-miscellaneous</w:t>
        </w:r>
      </w:hyperlink>
      <w:r>
        <w:t xml:space="preserve"> - This URL is unrelated to the article's content regarding 'sniffer cats' but can provide context on legal and procedural matters related to evidence, which is not directly applicable here.</w:t>
      </w:r>
    </w:p>
    <w:p>
      <w:pPr>
        <w:pStyle w:val="ListBullet"/>
      </w:pPr>
      <w:hyperlink r:id="rId13">
        <w:r>
          <w:rPr>
            <w:u w:val="single"/>
            <w:color w:val="0000FF"/>
            <w:rStyle w:val="Hyperlink"/>
          </w:rPr>
          <w:t>https://www.stratfordct.gov/pd</w:t>
        </w:r>
      </w:hyperlink>
      <w:r>
        <w:t xml:space="preserve"> - This URL pertains to the Stratford Police Department in Connecticut, which is unrelated to the article. It highlights the department's mission and structure but does not support the claim about 'sniffer cats'.</w:t>
      </w:r>
    </w:p>
    <w:p>
      <w:pPr>
        <w:pStyle w:val="ListBullet"/>
      </w:pPr>
      <w:hyperlink r:id="rId14">
        <w:r>
          <w:rPr>
            <w:u w:val="single"/>
            <w:color w:val="0000FF"/>
            <w:rStyle w:val="Hyperlink"/>
          </w:rPr>
          <w:t>https://pmc.ncbi.nlm.nih.gov/articles/PMC10311201/</w:t>
        </w:r>
      </w:hyperlink>
      <w:r>
        <w:t xml:space="preserve"> - This article discusses the use of digital evidence in criminal investigations, which is not relevant to the article about 'sniffer cats'.</w:t>
      </w:r>
    </w:p>
    <w:p>
      <w:pPr>
        <w:pStyle w:val="ListBullet"/>
      </w:pPr>
      <w:hyperlink r:id="rId15">
        <w:r>
          <w:rPr>
            <w:u w:val="single"/>
            <w:color w:val="0000FF"/>
            <w:rStyle w:val="Hyperlink"/>
          </w:rPr>
          <w:t>https://www.met.police.uk/area/your-area/met/newham/stratford/stations-contact-points-and-offices/our-priorities</w:t>
        </w:r>
      </w:hyperlink>
      <w:r>
        <w:t xml:space="preserve"> - This URL provides information on policing priorities in Stratford, London, and shows how crime prevention initiatives are handled but does not address 'sniffer cats' or similar programs.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t.police.uk/area/your-area/met/newham/stratford/" TargetMode="External"/><Relationship Id="rId12" Type="http://schemas.openxmlformats.org/officeDocument/2006/relationships/hyperlink" Target="https://www.mass.gov/guide-to-evidence/article-xi-miscellaneous" TargetMode="External"/><Relationship Id="rId13" Type="http://schemas.openxmlformats.org/officeDocument/2006/relationships/hyperlink" Target="https://www.stratfordct.gov/pd"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met.police.uk/area/your-area/met/newham/stratford/stations-contact-points-and-offices/our-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