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banned from pubs for two years after brutal assault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38-year-old man, Paul Ormond, has been prohibited from entering any public house in England and Wales for a period of two years following a brutal, unprovoked assault that took place in Retford. The incident occurred in the Turks Head pub on Saturday, July 6, at approximately 10:40 PM, after Ormond had spent the day consuming alcohol.</w:t>
      </w:r>
    </w:p>
    <w:p>
      <w:r>
        <w:t>During the assault, Ormond punched the victim in the head, resulting in severe facial injuries. These injuries included multiple fractures to the eye, nose, and cheeks, necessitating several surgical procedures to insert metal plates into the victim's face.</w:t>
      </w:r>
    </w:p>
    <w:p>
      <w:r>
        <w:t>On April 3, at Nottingham Crown Court, Ormond pleaded guilty to grievous bodily harm without intent. His sentencing included a two-year suspended prison term, a ban from every pub across England and Wales for the same duration, and the imposition of an alcohol monitoring tag set to test his sweat for alcohol every thirty minutes over a 120-day period.</w:t>
      </w:r>
    </w:p>
    <w:p>
      <w:r>
        <w:t>A victim impact statement presented in court highlighted the significant ramifications of the assault on the victim's life, noting a profound decrease in his confidence, particularly in relation to looking at his own reflection, and how it has adversely affected his personal relationships. Furthermore, the attack has disrupted his intentions of relocating abroad.</w:t>
      </w:r>
    </w:p>
    <w:p>
      <w:r>
        <w:t>Recorder Sprawson, presiding over the case, described Ormond as a "drunken thug". In addition to the prison sentence and the pub ban, Ormond is required to complete 120 hours of unpaid community service. He must also pay £7,500 in compensation to the victim.</w:t>
      </w:r>
    </w:p>
    <w:p>
      <w:r>
        <w:t xml:space="preserve">Commenting on the case, PC Andrew Sansom from Nottinghamshire Police remarked on the lasting impact of the violent incident on the victim, stating, "This was a vicious attack which continues to have a significant impact on the victim to this day. We hope the sentencing makes a serious impact on the offender's future choices. Violence is completely unacceptable and we will always do what we can to put perpetrators before the courts." </w:t>
      </w:r>
    </w:p>
    <w:p>
      <w:r>
        <w:t>Ormond's history includes previous offences related to wounding with intent, affray, and assaulting a police officer.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https://www.itv.com/news/central/2025-04-07/man-banned-from-every-pub-in-england-and-wales-after-vicious-attack</w:t>
        </w:r>
      </w:hyperlink>
      <w:r>
        <w:t xml:space="preserve"> - This URL corroborates the details about Paul Ormond being banned from every pub in England and Wales after a vicious assault, including his court sentencing.</w:t>
      </w:r>
    </w:p>
    <w:p>
      <w:pPr>
        <w:pStyle w:val="ListBullet"/>
      </w:pPr>
      <w:hyperlink r:id="rId12">
        <w:r>
          <w:rPr>
            <w:u w:val="single"/>
            <w:color w:val="0000FF"/>
            <w:rStyle w:val="Hyperlink"/>
          </w:rPr>
          <w:t>https://www.itv.com/news/calendar/2025-04-07/drunken-thug-banned-from-every-pub-in-country</w:t>
        </w:r>
      </w:hyperlink>
      <w:r>
        <w:t xml:space="preserve"> - This URL supports the information about Paul Ormond's actions being described as those of a 'drunken thug' and his sentencing for the assault.</w:t>
      </w:r>
    </w:p>
    <w:p>
      <w:pPr>
        <w:pStyle w:val="ListBullet"/>
      </w:pPr>
      <w:hyperlink r:id="rId13">
        <w:r>
          <w:rPr>
            <w:u w:val="single"/>
            <w:color w:val="0000FF"/>
            <w:rStyle w:val="Hyperlink"/>
          </w:rPr>
          <w:t>https://westbridgfordwire.com/man-banned-from-every-pub-in-the-country-after-unprovoked-assault-in-nottinghamshire/</w:t>
        </w:r>
      </w:hyperlink>
      <w:r>
        <w:t xml:space="preserve"> - This URL provides additional details about the assault and Ormond's ban from all pubs in England and Wales.</w:t>
      </w:r>
    </w:p>
    <w:p>
      <w:pPr>
        <w:pStyle w:val="ListBullet"/>
      </w:pPr>
      <w:hyperlink r:id="rId14">
        <w:r>
          <w:rPr>
            <w:u w:val="single"/>
            <w:color w:val="0000FF"/>
            <w:rStyle w:val="Hyperlink"/>
          </w:rPr>
          <w:t>https://www.gov.uk/children-young-people-and-families/community-sentences</w:t>
        </w:r>
      </w:hyperlink>
      <w:r>
        <w:t xml:space="preserve"> - Although not directly mentioned, this general resource supports the concept of community service as part of sentencing in the UK, such as Ormond's 120 hours of unpaid work.</w:t>
      </w:r>
    </w:p>
    <w:p>
      <w:pPr>
        <w:pStyle w:val="ListBullet"/>
      </w:pPr>
      <w:hyperlink r:id="rId15">
        <w:r>
          <w:rPr>
            <w:u w:val="single"/>
            <w:color w:val="0000FF"/>
            <w:rStyle w:val="Hyperlink"/>
          </w:rPr>
          <w:t>https://www.cps.gov.uk/legal-guidance/criminal-justice-act-1988-s23-reckless-infliction-or-unlawful-wounding</w:t>
        </w:r>
      </w:hyperlink>
      <w:r>
        <w:t xml:space="preserve"> - This resource provides background on laws related to causing grievous bodily harm, which Ormond pleaded guilty to.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central/2025-04-07/man-banned-from-every-pub-in-england-and-wales-after-vicious-attack" TargetMode="External"/><Relationship Id="rId12" Type="http://schemas.openxmlformats.org/officeDocument/2006/relationships/hyperlink" Target="https://www.itv.com/news/calendar/2025-04-07/drunken-thug-banned-from-every-pub-in-country" TargetMode="External"/><Relationship Id="rId13" Type="http://schemas.openxmlformats.org/officeDocument/2006/relationships/hyperlink" Target="https://westbridgfordwire.com/man-banned-from-every-pub-in-the-country-after-unprovoked-assault-in-nottinghamshire/" TargetMode="External"/><Relationship Id="rId14" Type="http://schemas.openxmlformats.org/officeDocument/2006/relationships/hyperlink" Target="https://www.gov.uk/children-young-people-and-families/community-sentences" TargetMode="External"/><Relationship Id="rId15" Type="http://schemas.openxmlformats.org/officeDocument/2006/relationships/hyperlink" Target="https://www.cps.gov.uk/legal-guidance/criminal-justice-act-1988-s23-reckless-infliction-or-unlawful-wo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