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Sir Michael Fabricant enters Celebrity Big Brother amid hair speculation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Sir Michael Fabricant, the former Conservative MP known for his distinctive blond hair, officially entered the Celebrity Big Brother house on Monday night, igniting long-standing speculation about the authenticity of his locks. The 74-year-old politician made his entrance during a live launch, where he reiterated his claim that his hair is purely natural.</w:t>
      </w:r>
      <w:r/>
    </w:p>
    <w:p>
      <w:r/>
      <w:r>
        <w:t>Over the decades, Fabricant’s hair has been a frequent subject of curiosity and debate. During his introduction on the show, he stated, "I’ve been asked many times whether it’s a wig," firmly asserting that his hair is indeed his own. Despite this, his hair remains an enigma, with no childhood photographs in existence and every public appearance showcasing his distinctive style reminiscent of Boris Johnson. Prior comments from Fabricant, including a 2014 interview with The Mirror, hinted at a slightly more complicated grooming routine, as he admitted to "some enhancement of the follicular area."</w:t>
      </w:r>
      <w:r/>
    </w:p>
    <w:p>
      <w:r/>
      <w:r>
        <w:t>Fabricant's hair has often been a focal point of discussion among his peers. Tory MP Huw Merriman was once caught on camera suggesting to a colleague that it was "definitely a wig." In a previous TV appearance on Celebrity First Dates in 2017, discussions surrounding his hair led to some tension, with Fabrciant insisting, "My hair is me... I won’t discuss your breasts if you promise not to discuss my hair."</w:t>
      </w:r>
      <w:r/>
    </w:p>
    <w:p>
      <w:r/>
      <w:r>
        <w:t>After losing his Parliamentary seat in the recent General Election, Fabricant joined 12 other housemates in the Celebrity Big Brother house. His arrival did not go unnoticed by the live audience, who expressed their discontent through boos, particularly when he referenced his hair or acknowledged fellow Conservatives. Reactions from viewers on X, formerly Twitter, highlighted the audience's response, with many commenting on the volume of the boos and expressing surprise at his mixed political stance, given his admission of being "probably bisexual."</w:t>
      </w:r>
      <w:r/>
    </w:p>
    <w:p>
      <w:r/>
      <w:r>
        <w:t>Before entering the house, Fabricant shared his motivations for participating in the show, stating that he looked forward to meeting interesting people and engaging in stimulating conversations. He also noted his fear of boredom, saying, "I think boredom is my biggest fear - not having enough stimulation," and added that he would prefer to avoid housemates who snore.</w:t>
      </w:r>
      <w:r/>
    </w:p>
    <w:p>
      <w:r/>
      <w:r>
        <w:t>Celebrity Big Brother is set to continue airing on Tuesday at 9pm on ITV1 and ITVX, providing further opportunities to observe Sir Michael Fabricant’s interactions and, perhaps, more insight into the continued mystery of his hair.</w:t>
      </w:r>
      <w:r/>
    </w:p>
    <w:p>
      <w:r/>
      <w:r>
        <w:t xml:space="preserve">Source: </w:t>
      </w:r>
      <w:hyperlink r:id="rId9">
        <w:r>
          <w:rPr>
            <w:color w:val="0000EE"/>
            <w:u w:val="single"/>
          </w:rPr>
          <w:t>Noah Wire Services</w:t>
        </w:r>
      </w:hyperlink>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