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University faces financial crisis amid luxury renovations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Dundee University, currently facing significant financial challenges, has attracted attention due to the luxury upgrades funded during Sir Alan Langlands' tenure as principal. The university invested approximately £50,000 in refurbishing the official residence of the principal, including around £30,000 allocated specifically for enhancing two bathrooms. This expenditure emerged amidst the university’s efforts to address an alarming £35 million deficit, which has prompted the potential layoff of 700 staff members, representing nearly 20% of its workforce.</w:t>
      </w:r>
    </w:p>
    <w:p>
      <w:r>
        <w:t>The Scottish Funding Council (SFC), which operates as an agency of the Scottish government, recently issued a £22 million emergency bailout to the institution, amid concerns regarding its viability. In light of these issues, Education Secretary Jenny Gilruth announced the formation of a taskforce aimed at steering the future direction and stability of Dundee University. Sir Alan Langlands, who held the position of principal from 2000 to 2009, will lead this taskforce, despite being at the centre of a scrutiny concerning expenditures during his leadership.</w:t>
      </w:r>
    </w:p>
    <w:p>
      <w:r>
        <w:t>The renovations undertaken at Langlands' residence included extensive work, with costs accumulating due to the need for replacing initially installed fittings that did not meet the required standards, leading to an increase in expenditure for one of the bathrooms. Additional funds were also used for painting and decorating services, window replacements, and general maintenance work over the 2004/2005 period. Approval for these expenditures was granted by the university's secretary without a formal vote from the University Court.</w:t>
      </w:r>
    </w:p>
    <w:p>
      <w:r>
        <w:t>Green MSP Maggie Chapman, who has recently been elected as the university's new Rector, mentioned, "Alan Langlands was a controversial principal, and there will be staff and trade unionists on campus who remember the cuts that took place on his watch." She emphasised the importance of involving staff and students in the taskforce's operations, advocating for responsible spending of public funds, particularly in light of the current job security concerns among the university community.</w:t>
      </w:r>
    </w:p>
    <w:p>
      <w:r>
        <w:t xml:space="preserve">Former SNP MSP Alex Neil remarked on the lavishness of the renovations, stating, “When visitors are using Alan Langlands' loo, they should remember that it is the most expensive loo in Scotland.” </w:t>
      </w:r>
    </w:p>
    <w:p>
      <w:r>
        <w:t>In response to queries about the expenditures on the residence, a spokesperson for Dundee University clarified that over the past seven years, the total amount spent on maintenance and refurbishment of the principal's residence amounted to £59,342.88.</w:t>
      </w:r>
    </w:p>
    <w:p>
      <w:r>
        <w:t>Pamela Gillies, who has been engaged as a consultant to help address Dundee University's financial difficulties, previously served at Glasgow Caledonian University, where she oversaw a dubious New York campus project that failed to yield anticipated results.</w:t>
      </w:r>
    </w:p>
    <w:p>
      <w:r>
        <w:t>Langlands expressed his commitment to the taskforce, describing it as a privilege to chair the advisory group. He highlighted the essential role of Dundee University in the broader community, stating, “At its core, Dundee is a great university in a great city, transforming people’s lives and life chances through education, research and innovation, and contributing so much to the economic, social and cultural life of the city and beyond.” He indicated that the initiative aims to protect the interests of both staff and students while ensuring the university's long-term viability.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https://sites.dundee.ac.uk/ducu/crisis-at-uod/position-paper/</w:t>
        </w:r>
      </w:hyperlink>
      <w:r>
        <w:t xml:space="preserve"> - This article discusses the financial challenges faced by Dundee University, including the £30m deficit, which has been exacerbated by issues such as managerial resignations and financial mismanagement claims.</w:t>
      </w:r>
    </w:p>
    <w:p>
      <w:pPr>
        <w:pStyle w:val="ListBullet"/>
      </w:pPr>
      <w:hyperlink r:id="rId12">
        <w:r>
          <w:rPr>
            <w:u w:val="single"/>
            <w:color w:val="0000FF"/>
            <w:rStyle w:val="Hyperlink"/>
          </w:rPr>
          <w:t>https://www.thecable.ng/financial-crises-hits-uk-varsities-months-after-naira-devaluation-visa-restrictions/</w:t>
        </w:r>
      </w:hyperlink>
      <w:r>
        <w:t xml:space="preserve"> - This article highlights the impact of factors like the drop in international student recruitment and currency devaluation on Dundee University's finances, contributing to its financial crisis.</w:t>
      </w:r>
    </w:p>
    <w:p>
      <w:pPr>
        <w:pStyle w:val="ListBullet"/>
      </w:pPr>
      <w:hyperlink r:id="rId13">
        <w:r>
          <w:rPr>
            <w:u w:val="single"/>
            <w:color w:val="0000FF"/>
            <w:rStyle w:val="Hyperlink"/>
          </w:rPr>
          <w:t>https://www.thecourier.co.uk/fp/politics/5208505/dundee-university-crisis-probe-launched/</w:t>
        </w:r>
      </w:hyperlink>
      <w:r>
        <w:t xml:space="preserve"> - This news item provides details about the Scottish Funding Council's investigation into Dundee University's financial crisis, including concerns over transparency and budget management.</w:t>
      </w:r>
    </w:p>
    <w:p>
      <w:pPr>
        <w:pStyle w:val="ListBullet"/>
      </w:pPr>
      <w:hyperlink r:id="rId10">
        <w:r>
          <w:rPr>
            <w:u w:val="single"/>
            <w:color w:val="0000FF"/>
            <w:rStyle w:val="Hyperlink"/>
          </w:rPr>
          <w:t>https://www.noahwire.com</w:t>
        </w:r>
      </w:hyperlink>
      <w:r>
        <w:t xml:space="preserve"> - While this source is not directly available for additional information, it serves as the original reference for the article's claims about Dundee University's financial challenges.</w:t>
      </w:r>
    </w:p>
    <w:p>
      <w:pPr>
        <w:pStyle w:val="ListBullet"/>
      </w:pPr>
      <w:hyperlink r:id="rId14">
        <w:r>
          <w:rPr>
            <w:u w:val="single"/>
            <w:color w:val="0000FF"/>
            <w:rStyle w:val="Hyperlink"/>
          </w:rPr>
          <w:t>https://www.dundee.ac.uk/staffnews/</w:t>
        </w:r>
      </w:hyperlink>
      <w:r>
        <w:t xml:space="preserve"> - This source could provide updates on university staff affairs, but specific content related to the article's claims is not available in the searched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tes.dundee.ac.uk/ducu/crisis-at-uod/position-paper/" TargetMode="External"/><Relationship Id="rId12" Type="http://schemas.openxmlformats.org/officeDocument/2006/relationships/hyperlink" Target="https://www.thecable.ng/financial-crises-hits-uk-varsities-months-after-naira-devaluation-visa-restrictions/" TargetMode="External"/><Relationship Id="rId13" Type="http://schemas.openxmlformats.org/officeDocument/2006/relationships/hyperlink" Target="https://www.thecourier.co.uk/fp/politics/5208505/dundee-university-crisis-probe-launched/" TargetMode="External"/><Relationship Id="rId14" Type="http://schemas.openxmlformats.org/officeDocument/2006/relationships/hyperlink" Target="https://www.dundee.ac.uk/staff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