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residents face mounting waste crisis amid ongoing bin strikes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Birmingham are grappling with significant challenges as bin strikes have now entered their fifth week, stemming from a prolonged dispute between local workers and the city council. The strikes have resulted in piles of rubbish accumulating across the city, raising concerns about public health and hygiene.</w:t>
      </w:r>
    </w:p>
    <w:p>
      <w:r>
        <w:t xml:space="preserve">In the past month, the situation has escalated, with complaints emerging from residents over the disruptive impact of accumulating waste. Issues highlighted include the attraction of pests such as foxes, cockroaches, and rats, drawn to the remnants of rotting food left unattended in residential areas. </w:t>
      </w:r>
    </w:p>
    <w:p>
      <w:r>
        <w:t>Sky News' Midlands correspondent, Shamaan Freeman-Powell, has been actively covering the developments in Birmingham. In her reports, she has conveyed the sentiments of local inhabitants who are becoming increasingly frustrated. As the rubbish continues to build up, the associated odours and the presence of vermin have prompted worries about the potential health risks that may arise from this ongoing sanitation crisis.</w:t>
      </w:r>
    </w:p>
    <w:p>
      <w:r>
        <w:t>The ongoing bin strikes have prompted questions about the resolution of the dispute between the workers and the council, with residents keen for a prompt end to the strikes to restore normal waste collection services. The future of the negotiations remains uncertain, as both sides strive to reach an agreement that could alleviate the burden on the city's population.</w:t>
      </w:r>
    </w:p>
    <w:p>
      <w:r>
        <w:t>As Birmingham endures this challenging period, the city’s residents are left to navigate the consequences of the disruption, which has turned day-to-day life into a battle against poor sanitary conditions and increasing pest activity.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https://www.circularonline.co.uk/news/birmingham-bin-strikes-explained-what-is-the-dispute-about/</w:t>
        </w:r>
      </w:hyperlink>
      <w:r>
        <w:t xml:space="preserve"> - This article explains the dispute between Birmingham City Council and Unite the Union regarding the removal of Waste Recycling and Collection Officers, which has led to ongoing bin strikes and significant waste accumulation across the city.</w:t>
      </w:r>
    </w:p>
    <w:p>
      <w:pPr>
        <w:pStyle w:val="ListBullet"/>
      </w:pPr>
      <w:hyperlink r:id="rId12">
        <w:r>
          <w:rPr>
            <w:u w:val="single"/>
            <w:color w:val="0000FF"/>
            <w:rStyle w:val="Hyperlink"/>
          </w:rPr>
          <w:t>https://www.itv.com/news/central/2025-04-10/angela-rayner-urges-bin-workers-to-accept-significantly-improved-offer</w:t>
        </w:r>
      </w:hyperlink>
      <w:r>
        <w:t xml:space="preserve"> - It reports on Deputy Prime Minister Angela Rayner's efforts to urge striking bin workers to accept an improved deal, highlighting the public health concerns caused by the strikes and the government's role in resolving the dispute.</w:t>
      </w:r>
    </w:p>
    <w:p>
      <w:pPr>
        <w:pStyle w:val="ListBullet"/>
      </w:pPr>
      <w:hyperlink r:id="rId13">
        <w:r>
          <w:rPr>
            <w:u w:val="single"/>
            <w:color w:val="0000FF"/>
            <w:rStyle w:val="Hyperlink"/>
          </w:rPr>
          <w:t>https://www.wsws.org/en/articles/2025/04/10/clyi-a10.html</w:t>
        </w:r>
      </w:hyperlink>
      <w:r>
        <w:t xml:space="preserve"> - The article discusses the ongoing strike by bin workers in Birmingham, exacerbated by the Labour government's stance against the strike and the involvement of strike-breaking operations.</w:t>
      </w:r>
    </w:p>
    <w:p>
      <w:pPr>
        <w:pStyle w:val="ListBullet"/>
      </w:pPr>
      <w:hyperlink r:id="rId14">
        <w:r>
          <w:rPr>
            <w:u w:val="single"/>
            <w:color w:val="0000FF"/>
            <w:rStyle w:val="Hyperlink"/>
          </w:rPr>
          <w:t>https://www.courts.michigan.gov/492eca/siteassets/publications/benchbooks/evidence/evidbb.pdf</w:t>
        </w:r>
      </w:hyperlink>
      <w:r>
        <w:t xml:space="preserve"> - Although not directly related to the Birmingham strikes, this resource provides general background information on legal frameworks that could be relevant to disputes involving evidence or legal proceedings. However, it does not specifically address the issues in Birmingham.</w:t>
      </w:r>
    </w:p>
    <w:p>
      <w:pPr>
        <w:pStyle w:val="ListBullet"/>
      </w:pPr>
      <w:hyperlink r:id="rId15">
        <w:r>
          <w:rPr>
            <w:u w:val="single"/>
            <w:color w:val="0000FF"/>
            <w:rStyle w:val="Hyperlink"/>
          </w:rPr>
          <w:t>https://waysandmeans.house.gov/wp-content/uploads/2024/08/Report-of-the-Impeachment-Inquiry-of-Joseph-R.-Biden-Jr.-President-of-the-United-States.pdf</w:t>
        </w:r>
      </w:hyperlink>
      <w:r>
        <w:t xml:space="preserve"> - This document is entirely unrelated to the Birmingham bin strikes, focusing instead on legal and political issues involving the U.S. government.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rcularonline.co.uk/news/birmingham-bin-strikes-explained-what-is-the-dispute-about/" TargetMode="External"/><Relationship Id="rId12" Type="http://schemas.openxmlformats.org/officeDocument/2006/relationships/hyperlink" Target="https://www.itv.com/news/central/2025-04-10/angela-rayner-urges-bin-workers-to-accept-significantly-improved-offer" TargetMode="External"/><Relationship Id="rId13" Type="http://schemas.openxmlformats.org/officeDocument/2006/relationships/hyperlink" Target="https://www.wsws.org/en/articles/2025/04/10/clyi-a10.html"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aysandmeans.house.gov/wp-content/uploads/2024/08/Report-of-the-Impeachment-Inquiry-of-Joseph-R.-Biden-Jr.-President-of-the-United-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