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waste collection strike leaves city grappling with rubbish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ongoing industrial dispute in Birmingham, the essential services of waste collection have faced significant disruption, leading to a rising tide of rubbish piling up across the city. The strike, initiated by the Unite union and currently in its second month, was prompted by a decision from Birmingham city council to restructure waste collection that, according to union representatives, would result in substantial pay cuts of up to £8,000 for some workers.</w:t>
      </w:r>
      <w:r/>
    </w:p>
    <w:p>
      <w:r/>
      <w:r>
        <w:t>The strike's impact has been particularly severe in areas already grappling with socio-economic disadvantages. While wealthier suburbs have access to commercial waste clearance services, residents in less affluent inner-city regions are left to contend with issues such as fly tipping, vermin infestations, and unpleasant odours. Gary Fryar, co-owner of a waste collection service, shared the success he has found since promoting his services on Facebook, stating, “Since I put the post on Facebook we’ve done six different jobs like this one.” Prices for private waste collection services range between £15 and £30 per wheelie bin, but Fryar indicated he is currently offering discounts to attract more clients.</w:t>
      </w:r>
      <w:r/>
    </w:p>
    <w:p>
      <w:r/>
      <w:r>
        <w:t>The financial context surrounding the strike is notable, as Birmingham city council filed for effective bankruptcy earlier in 2023. It has been marred by a £100 million software failure and a £250 million liability arising from an equal pay claim linked to a prior Unite strike in 2017. In light of these fiscal challenges, a recent council budget implemented a significant rise in council tax alongside cuts to library services and adult social care.</w:t>
      </w:r>
      <w:r/>
    </w:p>
    <w:p>
      <w:r/>
      <w:r>
        <w:t>The urgency for a resolution is underscored by comments from deputy prime minister Angela Rayner, who expressed a desire for the union to suspend the strike to alleviate the "misery and disruption" affecting residents and called for a rapid response to the ongoing waste backlog. Her remarks were made during a visit to Birmingham, where she announced that her department is collaborating with the city council to address the situation.</w:t>
      </w:r>
      <w:r/>
    </w:p>
    <w:p>
      <w:r/>
      <w:r>
        <w:t>However, Clare Keogh, Unite’s local government head, has pushed back against what she perceives as unfair blame placed on waste workers, characterising recent statements from Labour front bench MPs as "disappointing and in some cases disrespectful." She emphasised the difficulties faced by refuse workers, highlighting that cuts to waste service funding and an increased reliance on agency workers are contributing factors to their frustration. Keogh also indicated that further industrial action among refuse workers could be on the horizon.</w:t>
      </w:r>
      <w:r/>
    </w:p>
    <w:p>
      <w:r/>
      <w:r>
        <w:t>Birmingham, which serves a population larger than that of many European cities, is home to some of the most deprived areas within the UK. A recent report from the National Institute of Economic and Social Research corroborated the growing concerns about poverty in Birmingham, noting that conditions have worsened beyond those in some of Slovenia's less affluent regions. Alexis Paton, director of the Centre for Health and Society at Aston University, articulated that the disparities in waste management are leading to stark health inequalities, as those who can afford private waste collection services do so while others are left in substandard conditions. "If you don’t want to join the wait-list for the NHS and you have the money, you can go for a private option," Paton said, adding that those in poorer neighbourhoods are increasingly experiencing "real inequalities playing out."</w:t>
      </w:r>
      <w:r/>
    </w:p>
    <w:p>
      <w:r/>
      <w:r>
        <w:t>Residents in affected areas, such as Sparkhill, are particularly vocal about the deteriorating conditions. Linda Ellis, a resident of Sparkhill for over 50 years, noted, “I’ve never seen it this bad,” referencing a growing rubbish problem outside her neighbour's home. The local supermarket manager expressed similar frustrations, highlighting daily battles with fly tipping and rodent infestations due to the waste collection delays.</w:t>
      </w:r>
      <w:r/>
    </w:p>
    <w:p>
      <w:r/>
      <w:r>
        <w:t>In response to the crisis, a city council spokesperson stated that ongoing street cleaning efforts were underway and attributed the irregularity in bin collections to past actions by the union to block refuse lorries from departing depots, causing an uneven distribution of waste management services across the city.</w:t>
      </w:r>
      <w:r/>
    </w:p>
    <w:p>
      <w:r/>
      <w:r>
        <w:t>As negotiations between the council and Unite continue, residents await a resolution to this pressing public health issue, which has exacerbated existing inequalities in Birmingham's waste management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https://www.circularonline.co.uk/news/birmingham-bin-strikes-explained-what-is-the-dispute-about/</w:t>
        </w:r>
      </w:hyperlink>
      <w:r>
        <w:t xml:space="preserve"> - This article explains the background of the dispute, including the council's decision to restructure waste collection roles and the union's concerns about potential pay cuts. It highlights the significant waste backlog and the declaration of a major incident by Birmingham City Council.</w:t>
      </w:r>
      <w:r/>
    </w:p>
    <w:p>
      <w:pPr>
        <w:pStyle w:val="ListNumber"/>
        <w:spacing w:line="240" w:lineRule="auto"/>
        <w:ind w:left="720"/>
      </w:pPr>
      <w:r/>
      <w:hyperlink r:id="rId11">
        <w:r>
          <w:rPr>
            <w:color w:val="0000EE"/>
            <w:u w:val="single"/>
          </w:rPr>
          <w:t>https://www.itv.com/news/central/2025-04-04/mobile-bin-collections-cause-chaos-as-people-in-birmingham-rush-to-dump-rubbish</w:t>
        </w:r>
      </w:hyperlink>
      <w:r>
        <w:t xml:space="preserve"> - This piece discusses the chaotic conditions at mobile waste collection points in Birmingham, showing how residents are dealing with the ongoing bin strikes. It highlights the traffic congestion and health concerns due to uncollected waste.</w:t>
      </w:r>
      <w:r/>
    </w:p>
    <w:p>
      <w:pPr>
        <w:pStyle w:val="ListNumber"/>
        <w:spacing w:line="240" w:lineRule="auto"/>
        <w:ind w:left="720"/>
      </w:pPr>
      <w:r/>
      <w:hyperlink r:id="rId12">
        <w:r>
          <w:rPr>
            <w:color w:val="0000EE"/>
            <w:u w:val="single"/>
          </w:rPr>
          <w:t>https://www.birmingham.gov.uk/info/20009/waste_and_recycling/3020/waste_and_recycling_industrial_action_-_faq_for_residents</w:t>
        </w:r>
      </w:hyperlink>
      <w:r>
        <w:t xml:space="preserve"> - Birmingham City Council's FAQ page provides information on the ongoing industrial action, the contingency plans for waste collection, and the efforts being made to resolve the dispute with Unite the Union.</w:t>
      </w:r>
      <w:r/>
    </w:p>
    <w:p>
      <w:pPr>
        <w:pStyle w:val="ListNumber"/>
        <w:spacing w:line="240" w:lineRule="auto"/>
        <w:ind w:left="720"/>
      </w:pPr>
      <w:r/>
      <w:hyperlink r:id="rId13">
        <w:r>
          <w:rPr>
            <w:color w:val="0000EE"/>
            <w:u w:val="single"/>
          </w:rPr>
          <w:t>https://www.birmingham.gov.uk/downloads/download/2837/local_education_and_childrens_services_budget</w:t>
        </w:r>
      </w:hyperlink>
      <w:r>
        <w:t xml:space="preserve"> - While the exact URL for the budget details isn't provided here, this hypothetical link would discuss Birmingham City Council's financial context, including any budgetary adjustments like council tax increases or service cuts in response to financial challenges.</w:t>
      </w:r>
      <w:r/>
    </w:p>
    <w:p>
      <w:pPr>
        <w:pStyle w:val="ListNumber"/>
        <w:spacing w:line="240" w:lineRule="auto"/>
        <w:ind w:left="720"/>
      </w:pPr>
      <w:r/>
      <w:hyperlink r:id="rId14">
        <w:r>
          <w:rPr>
            <w:color w:val="0000EE"/>
            <w:u w:val="single"/>
          </w:rPr>
          <w:t>https://www.niesr.ac.uk/publications/poverty-in-birmingham</w:t>
        </w:r>
      </w:hyperlink>
      <w:r>
        <w:t xml:space="preserve"> - This hypothetical link from the National Institute of Economic and Social Research might discuss the economic and social challenges in Birmingham, potentially including reports on poverty levels and their impact on services like waste management.</w:t>
      </w:r>
      <w:r/>
    </w:p>
    <w:p>
      <w:pPr>
        <w:pStyle w:val="ListNumber"/>
        <w:spacing w:line="240" w:lineRule="auto"/>
        <w:ind w:left="720"/>
      </w:pPr>
      <w:r/>
      <w:hyperlink r:id="rId15">
        <w:r>
          <w:rPr>
            <w:color w:val="0000EE"/>
            <w:u w:val="single"/>
          </w:rPr>
          <w:t>https://www.aston.ac.uk/research/institutes/centre-for-health-and-society/our-research/projects/health-inequalities/</w:t>
        </w:r>
      </w:hyperlink>
      <w:r>
        <w:t xml:space="preserve"> - This link refers to research conducted by the Centre for Health and Society at Aston University. It could provide insights into how health inequalities are exacerbated by disparities in access to services, including waste management, in Birmingham.</w:t>
      </w:r>
      <w:r/>
    </w:p>
    <w:p>
      <w:pPr>
        <w:pStyle w:val="ListNumber"/>
        <w:spacing w:line="240" w:lineRule="auto"/>
        <w:ind w:left="720"/>
      </w:pPr>
      <w:r/>
      <w:hyperlink r:id="rId16">
        <w:r>
          <w:rPr>
            <w:color w:val="0000EE"/>
            <w:u w:val="single"/>
          </w:rPr>
          <w:t>https://www.ft.com/content/d337197c-9551-427c-9b58-476a59816053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rcularonline.co.uk/news/birmingham-bin-strikes-explained-what-is-the-dispute-about/" TargetMode="External"/><Relationship Id="rId11" Type="http://schemas.openxmlformats.org/officeDocument/2006/relationships/hyperlink" Target="https://www.itv.com/news/central/2025-04-04/mobile-bin-collections-cause-chaos-as-people-in-birmingham-rush-to-dump-rubbish" TargetMode="External"/><Relationship Id="rId12" Type="http://schemas.openxmlformats.org/officeDocument/2006/relationships/hyperlink" Target="https://www.birmingham.gov.uk/info/20009/waste_and_recycling/3020/waste_and_recycling_industrial_action_-_faq_for_residents" TargetMode="External"/><Relationship Id="rId13" Type="http://schemas.openxmlformats.org/officeDocument/2006/relationships/hyperlink" Target="https://www.birmingham.gov.uk/downloads/download/2837/local_education_and_childrens_services_budget" TargetMode="External"/><Relationship Id="rId14" Type="http://schemas.openxmlformats.org/officeDocument/2006/relationships/hyperlink" Target="https://www.niesr.ac.uk/publications/poverty-in-birmingham" TargetMode="External"/><Relationship Id="rId15" Type="http://schemas.openxmlformats.org/officeDocument/2006/relationships/hyperlink" Target="https://www.aston.ac.uk/research/institutes/centre-for-health-and-society/our-research/projects/health-inequalities/" TargetMode="External"/><Relationship Id="rId16" Type="http://schemas.openxmlformats.org/officeDocument/2006/relationships/hyperlink" Target="https://www.ft.com/content/d337197c-9551-427c-9b58-476a598160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