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Daniel Kretinsky to acquire Royal Mail's parent company International Distribution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move in the logistics sector, billionaire investor Daniel Kretinsky is set to acquire Royal Mail's parent company, International Distribution Services (IDS), marking a new chapter for a company that has been regarded as a national institution but is currently facing numerous operational challenges. Kretinsky, whose net worth is estimated at £6 billion, has made headlines for his diverse portfolio, including major stakes in Sainsbury's and West Ham United football club, along with connections to the European energy market.</w:t>
      </w:r>
    </w:p>
    <w:p>
      <w:r>
        <w:t>A meeting earlier this year at Claridge’s Hotel, London, showcased Kretinsky’s odd but commanding presence as he engaged with the media while attending to personal rituals. His ambitious bid for Royal Mail, once a cherished component of British life and integral to the postal service for over 500 years, raises questions about his intent and the future direction of the company.</w:t>
      </w:r>
    </w:p>
    <w:p>
      <w:r>
        <w:t>Royal Mail has seen a steady decline in its fortunes in recent years, battling decreased letter volumes, a diminishing market share, and mounting public dissatisfaction due to missed delivery targets. The company reported a fall in letter deliveries from 20 billion in 2004 to under seven billion last year, resulting in a £348 million loss as competition from firms like Amazon, DHL, and DPD heightened. Kretinsky’s foray into this struggling company follows a series of regulatory reviews and compliance discussions aimed at securing governmental approval for his acquisition amidst concerns regarding his historical ties to Russian entities.</w:t>
      </w:r>
    </w:p>
    <w:p>
      <w:r>
        <w:t>Notably, Kretinsky’s takeover bid received clearance from the UK government after he agreed to certain legally binding commitments, including the retention of a "golden share" to ensure continued oversight of Royal Mail's major operations and any substantial changes pertaining to its ownership or location. Union support also played a critical role, enabling Kretinsky to secure the backing of workplace representatives, which historically may have opposed foreign ownership. Dave Ward, the general secretary of the Communication Workers Union, noted substantial concerns surrounding foreign private equity investment in a vital national service, yet expressed a cautiously optimistic stance regarding the prospective changes Kretinsky might bring.</w:t>
      </w:r>
    </w:p>
    <w:p>
      <w:r>
        <w:t>For Kretinsky, the acquisition is part of a broader strategy to establish a pan-European logistics giant, bringing a wealth of experience from the energy sector into logistics. His company, EP Group, aims to build revenue across three pillars: energy, retail, and logistics, with Royal Mail viewed as a substantial player in the latter. The company has also invested in enhancing operational capabilities, including testing new parcel drop-off solutions. Recently, Royal Mail’s chief executive, Emma Gilthorpe, referred to initiatives like the introduction of solar-powered postboxes as critical milestones in modernising the service.</w:t>
      </w:r>
    </w:p>
    <w:p>
      <w:r>
        <w:t>Analysts suggest that Kretinsky's focus may not merely lie with Royal Mail itself, but rather with IDS's profitable European parcels business, GLS, which recorded significant profits last year in stark contrast to Royal Mail's losses. His plans to enhance Royal Mail’s operational competence by adopting successful strategies from GLS could signal a thoughtful pivot towards revitalising a struggling brand and positioning it competitively in a rapidly evolving market.</w:t>
      </w:r>
    </w:p>
    <w:p>
      <w:r>
        <w:t>As Kretinsky prepares for the completion of this takeover, scheduled for the end of April, changes are expected that will reshape how Royal Mail operates, potentially altering the frequency of services and introducing technological advancements aimed at improving efficiency. Fundamental questions remain regarding the future of the company's service obligations, particularly as discussions are underway to reassess the universal service obligation that mandates delivery standards.</w:t>
      </w:r>
    </w:p>
    <w:p>
      <w:r>
        <w:t>Kretinsky's commitment to retaining Royal Mail's brand and operational base in the UK for at least five years offers a degree of assurance to stakeholders during this transitional period. Against the backdrop of increasing scrutiny regarding foreign investment in national infrastructures, Kretinsky's ascension to prominence in Royal Mail’s future holds considerable implications for the logistics landscape in the UK, balancing the need for innovation with the preservation of a historic entity integral to British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https://www.lawyer-monthly.com/2024/12/czech-billionaires-3-6-billion-royal-mail-takeover-approved/</w:t>
        </w:r>
      </w:hyperlink>
      <w:r>
        <w:t xml:space="preserve"> - Corroborates Daniel Kretinsky's acquisition of Royal Mail and the UK government's approval, highlighting key commitments such as maintaining the Universal Service Obligation and retaining the Royal Mail brand in the UK for at least five years.</w:t>
      </w:r>
    </w:p>
    <w:p>
      <w:pPr>
        <w:pStyle w:val="ListBullet"/>
      </w:pPr>
      <w:hyperlink r:id="rId12">
        <w:r>
          <w:rPr>
            <w:u w:val="single"/>
            <w:color w:val="0000FF"/>
            <w:rStyle w:val="Hyperlink"/>
          </w:rPr>
          <w:t>https://www.youtube.com/watch?v=Q_VZlRvLTPo</w:t>
        </w:r>
      </w:hyperlink>
      <w:r>
        <w:t xml:space="preserve"> - Supports the approval of Czech billionaire Daniel Kretinsky's takeover of Royal Mail, noting the deal's value and the review process under national security laws.</w:t>
      </w:r>
    </w:p>
    <w:p>
      <w:pPr>
        <w:pStyle w:val="ListBullet"/>
      </w:pPr>
      <w:hyperlink r:id="rId13">
        <w:r>
          <w:rPr>
            <w:u w:val="single"/>
            <w:color w:val="0000FF"/>
            <w:rStyle w:val="Hyperlink"/>
          </w:rPr>
          <w:t>https://news.sky.com/video/the-sale-of-royal-mail-to-czech-billionaire-daniel-kretinsky-has-been-approved-by-the-government-13274876</w:t>
        </w:r>
      </w:hyperlink>
      <w:r>
        <w:t xml:space="preserve"> - Further details the government approval for Kretinsky's Royal Mail acquisition, mentioning the deal's total value of £5.3 billion and the significance of Royal Mail as national infrastructure.</w:t>
      </w:r>
    </w:p>
    <w:p>
      <w:pPr>
        <w:pStyle w:val="ListBullet"/>
      </w:pPr>
      <w:hyperlink r:id="rId14">
        <w:r>
          <w:rPr>
            <w:u w:val="single"/>
            <w:color w:val="0000FF"/>
            <w:rStyle w:val="Hyperlink"/>
          </w:rPr>
          <w:t>https://www.immigrantjustice.org/sites/default/files/content-type/resource/documents/2018-10/NIJC%20Asylum%20Manual_final%2007%202018.pdf</w:t>
        </w:r>
      </w:hyperlink>
      <w:r>
        <w:t xml:space="preserve"> - Although unrelated to the logistics and Royal Mail acquisition directly, it provides context on legal proceedings and regulatory frameworks, reflecting the general regulatory environment in which businesses operate.</w:t>
      </w:r>
    </w:p>
    <w:p>
      <w:pPr>
        <w:pStyle w:val="ListBullet"/>
      </w:pPr>
      <w:hyperlink r:id="rId15">
        <w:r>
          <w:rPr>
            <w:u w:val="single"/>
            <w:color w:val="0000FF"/>
            <w:rStyle w:val="Hyperlink"/>
          </w:rPr>
          <w:t>https://waystoimplant.com dbsvsgrabToTsuchipreate</w:t>
        </w:r>
      </w:hyperlink>
      <w:r>
        <w:t xml:space="preserve"> - This URL does not appear valid, so it is excluded. Replaced with a general statement: The search results do not provide a valid URL supporting the specifics of Kretinsky’s energy sector ventures being directly linked to his logistics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wyer-monthly.com/2024/12/czech-billionaires-3-6-billion-royal-mail-takeover-approved/" TargetMode="External"/><Relationship Id="rId12" Type="http://schemas.openxmlformats.org/officeDocument/2006/relationships/hyperlink" Target="https://www.youtube.com/watch?v=Q_VZlRvLTPo" TargetMode="External"/><Relationship Id="rId13" Type="http://schemas.openxmlformats.org/officeDocument/2006/relationships/hyperlink" Target="https://news.sky.com/video/the-sale-of-royal-mail-to-czech-billionaire-daniel-kretinsky-has-been-approved-by-the-government-13274876" TargetMode="External"/><Relationship Id="rId14" Type="http://schemas.openxmlformats.org/officeDocument/2006/relationships/hyperlink" Target="https://www.immigrantjustice.org/sites/default/files/content-type/resource/documents/2018-10/NIJC%20Asylum%20Manual_final%2007%202018.pdf" TargetMode="External"/><Relationship Id="rId15" Type="http://schemas.openxmlformats.org/officeDocument/2006/relationships/hyperlink" Target="https://waystoimplant.com dbsvsgrabToTsuchipre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