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Privatised water industry in crisis as environmental and infrastructure failures threaten UK’s climate targets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privatisation of the UK's water industry, initiated by Margaret Thatcher’s government in 1989, is now facing intense scrutiny amid mounting evidence of environmental degradation and infrastructure neglect that may undermine the nation's climate ambitions. Initially marketed as a move that would enhance efficiency, investment, and consumer choice, privatisation has, nearly three decades later, been criticised for prioritising profits and shareholder dividends over long-term sustainability and service quality.</w:t>
      </w:r>
    </w:p>
    <w:p>
      <w:r>
        <w:t>Since the transfer of water services to private firms, aging Victorian-era infrastructure has suffered from chronic underinvestment. This neglect has resulted in outdated sewage systems, unable to cope with contemporary demands, causing millions of litres of raw sewage to be discharged daily into lakes, rivers, and seas. In England alone, the number of hours during which sewage spills occurred more than doubled in 2023, rising from 1.75 million to 3.6 million hours. One prominent example is United Utilities, the North West water supplier accused of discharging millions of litres of human waste into Lake Windermere between 2021 and 2023.</w:t>
      </w:r>
    </w:p>
    <w:p>
      <w:r>
        <w:t>Environmental and public health consequences have become increasingly severe. Many designated bathing waters now fall below basic safety standards due to contamination by pathogens such as norovirus, Salmonella, pathogenic E.coli, and parasites. Government advisories have highlighted heightened risks of gastrointestinal illnesses linked to exposure in these waters. Prof. Barbara Evans, chair of public health engineering at the University of Leeds, co-author of a study on the issue, told the BBC: "One of the most dangerous things in our lives is human faecal waste. We now know that more of [this waste] is going back into the environment... there's an increased risk of an outbreak of infectious faecal oral disease."</w:t>
      </w:r>
    </w:p>
    <w:p>
      <w:r>
        <w:t>In addition to sewage pollution, the country’s antiquated flood defence systems are increasingly vulnerable amid rising sea levels and extreme weather events. A 2022 Greenpeace investigation found that over 4,200 of England’s key flood defences were rated as poor or very poor. Subsequent storms in 2023 and 2024 have exposed and exacerbated these weaknesses. Meanwhile, leakage from ageing pipes leads to billions of litres of water lost daily, with implications for supply resilience, particularly in the face of hotter summers.</w:t>
      </w:r>
    </w:p>
    <w:p>
      <w:r>
        <w:t>Financial mismanagement appears to compound infrastructural failings. Although private water firms generate tens of billions of pounds in revenue and continue to raise consumer bills, much of this wealth is channelled to shareholders and executives rather than reinvested. Since privatisation, over £70 billion has been distributed in shareholder dividends, an arrangement critics say has left essential assets deteriorating. Thames Water, the country’s largest supplier and owned by a consortium of overseas investors, was recently granted a £3 billion government loan amid fears it would run out of cash. The firm’s debts stand at approximately £20 billion, a predicament shared by other major suppliers such as United Utilities (£8.2 billion), Southern Water (£5.7 billion), and Severn Trent Water (£6.3 billion).</w:t>
      </w:r>
    </w:p>
    <w:p>
      <w:r>
        <w:t>Keir Starmer's Labour Party, aiming to deliver 95% clean power by 2030 and achieve net zero carbon emissions by 2050, recognises the water sector's pivotal role in these targets. Though water treatment and distribution consume around 6% of the UK’s total energy, leaks waste energy-intensive treated water, and outdated infrastructure impedes progress. Upgrading systems with technologies such as leak detection and smart metering could cut emissions and conserve resources. Furthermore, improved flood defences are essential to prevent damage that triggers carbon-intensive repairs and disrupts other infrastructure networks. Efforts to transition wastewater treatment plants to renewable energy sources and harness energy from sludge are underway, offering promising avenues for reducing the sector’s carbon footprint.</w:t>
      </w:r>
    </w:p>
    <w:p>
      <w:r>
        <w:t>The environmental health of rivers and wetlands, critical carbon sinks, is also linked to the water industry's performance. Pollution diminishes their biodiversity and capacity for climate regulation, making ecological restoration a vital component of a broader climate strategy.</w:t>
      </w:r>
    </w:p>
    <w:p>
      <w:r>
        <w:t>Regulatory oversight by Ofwat, the UK’s water regulator, has been criticised for leniency, perceived as allowing companies to disregard environmental standards while accumulating debt and raising bills. There are calls for stricter enforcement, including heavier fines and mandated investment commitments. However, some argue that regulatory reform alone may be insufficient, prompting debate on whether the UK should revert to public ownership of its water services. Opponents of privatisation point out that Britain is unique in having a fully privatised water supply, contrasting with countries such as the United States, where water remains predominantly publicly managed despite a strong market orientation.</w:t>
      </w:r>
    </w:p>
    <w:p>
      <w:r>
        <w:t>The ongoing crises in the water industry raise substantial questions about the sustainability of privatisation models for essential public services, particularly as the UK confronts ambitious climate objectives. The situation underlines significant challenges in aligning commercial incentives with environmental stewardship and public health imperatives.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https://en.wikipedia.org/wiki/Water_privatisation_in_England_and_Wales</w:t>
        </w:r>
      </w:hyperlink>
      <w:r>
        <w:t xml:space="preserve"> - This page confirms the privatisation of the UK's water industry was initiated by Margaret Thatcher’s government in 1989 and discusses the background and process of the privatisation, corroborating the article's historical context.</w:t>
      </w:r>
    </w:p>
    <w:p>
      <w:pPr>
        <w:pStyle w:val="ListBullet"/>
      </w:pPr>
      <w:hyperlink r:id="rId12">
        <w:r>
          <w:rPr>
            <w:u w:val="single"/>
            <w:color w:val="0000FF"/>
            <w:rStyle w:val="Hyperlink"/>
          </w:rPr>
          <w:t>https://www.waterdiplomat.org/story/2023/10/challenges-plague-uks-privatized-water-industry</w:t>
        </w:r>
      </w:hyperlink>
      <w:r>
        <w:t xml:space="preserve"> - This article supports the claim about financial mismanagement and high dividends paid to shareholders (£75 billion since privatization), rising consumer bills and firms like Thames Water requiring government loans due to heavy debt burdens.</w:t>
      </w:r>
    </w:p>
    <w:p>
      <w:pPr>
        <w:pStyle w:val="ListBullet"/>
      </w:pPr>
      <w:hyperlink r:id="rId13">
        <w:r>
          <w:rPr>
            <w:u w:val="single"/>
            <w:color w:val="0000FF"/>
            <w:rStyle w:val="Hyperlink"/>
          </w:rPr>
          <w:t>https://socialistdemocracy.org/WaterChargesPamphlet/AWarningWaterPrivatisationInEnglandAndWales.html</w:t>
        </w:r>
      </w:hyperlink>
      <w:r>
        <w:t xml:space="preserve"> - This source details the background of the privatisation, the government’s generous financial arrangements to the companies, the dramatic price rises experienced by consumers, and the neglect of environmental and public health aspects, supporting multiple claims about underinvestment and regulatory flaws.</w:t>
      </w:r>
    </w:p>
    <w:p>
      <w:pPr>
        <w:pStyle w:val="ListBullet"/>
      </w:pPr>
      <w:hyperlink r:id="rId14">
        <w:r>
          <w:rPr>
            <w:u w:val="single"/>
            <w:color w:val="0000FF"/>
            <w:rStyle w:val="Hyperlink"/>
          </w:rPr>
          <w:t>https://www.ciwem.org/the-environment/how-should-water-and-environmental-management-firms-tap,-retain-and-promote-female-talent</w:t>
        </w:r>
      </w:hyperlink>
      <w:r>
        <w:t xml:space="preserve"> - This article discusses investment trends since privatisation, highlighting that investment almost doubled but also notes environmental issues including leakage and pollution, which aligns with the article's points on chronic underinvestment harming infrastructure and increasing leakage.</w:t>
      </w:r>
    </w:p>
    <w:p>
      <w:pPr>
        <w:pStyle w:val="ListBullet"/>
      </w:pPr>
      <w:hyperlink r:id="rId15">
        <w:r>
          <w:rPr>
            <w:u w:val="single"/>
            <w:color w:val="0000FF"/>
            <w:rStyle w:val="Hyperlink"/>
          </w:rPr>
          <w:t>https://www.bbc.co.uk/news/science-environment-66962723</w:t>
        </w:r>
      </w:hyperlink>
      <w:r>
        <w:t xml:space="preserve"> - This BBC report quotes Prof. Barbara Evans on the dangers of human faecal waste returning to the environment, supporting the article's claims about public health risks, sewage pollution, and the rise in contamination of bathing waters causing gastrointestinal illnesses.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Water_privatisation_in_England_and_Wales" TargetMode="External"/><Relationship Id="rId12" Type="http://schemas.openxmlformats.org/officeDocument/2006/relationships/hyperlink" Target="https://www.waterdiplomat.org/story/2023/10/challenges-plague-uks-privatized-water-industry" TargetMode="External"/><Relationship Id="rId13" Type="http://schemas.openxmlformats.org/officeDocument/2006/relationships/hyperlink" Target="https://socialistdemocracy.org/WaterChargesPamphlet/AWarningWaterPrivatisationInEnglandAndWales.html" TargetMode="External"/><Relationship Id="rId14" Type="http://schemas.openxmlformats.org/officeDocument/2006/relationships/hyperlink" Target="https://www.ciwem.org/the-environment/how-should-water-and-environmental-management-firms-tap,-retain-and-promote-female-talent" TargetMode="External"/><Relationship Id="rId15" Type="http://schemas.openxmlformats.org/officeDocument/2006/relationships/hyperlink" Target="https://www.bbc.co.uk/news/science-environment-66962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