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Nicola Murray, Perthshire domestic abuse campaigner, found guilty of child sex abuse offences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prominent Perthshire campaigner and domestic abuse activist, Nicola Murray, has been found guilty of multiple offences involving child sex abuse spanning two decades, according to a verdict delivered by a jury at Edinburgh Sheriff Court on Tuesday. The 46-year-old, known for her advocacy work supporting women affected by domestic violence, will be sentenced after a social work assessment in May.</w:t>
      </w:r>
      <w:r/>
    </w:p>
    <w:p>
      <w:r/>
      <w:r>
        <w:t>Murray, who founded the Brodie’s Trust support group aimed at assisting women who have lost babies due to domestic abuse or forced termination, faced charges relating to a range of abusive acts against children occurring between December 2002 and August 2022. These charges include three assaults, two sexual assaults, two indecent communications, an indecent assault, and two offences of threatening or abusive behaviour.</w:t>
      </w:r>
      <w:r/>
    </w:p>
    <w:p>
      <w:r/>
      <w:r>
        <w:t>The court heard harrowing details of Murray’s conduct, which involved forcing a child to view explicit images, indecent assaults involving stripping a child naked, restricting a child's breathing by smothering with a pillow, and physical violence including punching, kicking, slapping, and pushing a child down a flight of stairs. Additional distressing allegations included dragging a child from a bunk bed and using derogatory language towards one child for their hairstyle.</w:t>
      </w:r>
      <w:r/>
    </w:p>
    <w:p>
      <w:r/>
      <w:r>
        <w:t>The conviction comes after a lengthy legal process that saw Murray initially granted bail while facing the charges. Notably, during this bail period on 2 May 2024, she attended a debate at the Scottish Parliament where the proposed legislation she championed—the introduction of an Unborn Victims of Violence Act—was discussed. This was more than a year after her court appearance in January 2023 related to the charges.</w:t>
      </w:r>
      <w:r/>
    </w:p>
    <w:p>
      <w:r/>
      <w:r>
        <w:t>Murray's campaign work stems from her personal experience with domestic abuse, including a miscarriage in 2013 following an assault by a former partner. She subsequently launched the Brodie’s Trust and petitioned for legal reforms aimed at increasing sentencing for violent domestic abusers whose actions lead to miscarriage, stillbirth, or forced termination. The trust ceased operations last week amid her impending conviction.</w:t>
      </w:r>
      <w:r/>
    </w:p>
    <w:p>
      <w:r/>
      <w:r>
        <w:t>Throughout her trial, Murray maintained a campaign against what she perceived as judicial corruption. Early in her court proceedings, she took to social media to criticise the Scottish justice system, alleging a lack of justice for victims and accusing courts of restricting discussion on domestic abuse within legal settings. After the verdict, she declared her innocence publicly, stating on Twitter, “The justice system didn’t keep me safe,” and announcing plans to appeal her conviction while reporting an individual for “perverting the course of justice.”</w:t>
      </w:r>
      <w:r/>
    </w:p>
    <w:p>
      <w:r/>
      <w:r>
        <w:t>Following the guilty verdict, Brodie’s Trust issued a statement via social media expressing its closure and gratitude to supporters of the campaign for tougher domestic abuse laws in pregnancy. The message conveyed ongoing solidarity with survivors of domestic violence.</w:t>
      </w:r>
      <w:r/>
    </w:p>
    <w:p>
      <w:r/>
      <w:r>
        <w:t>Nicola Murray’s sentencing will be determined later this year after formal assessments are completed. The case has drawn attention due to the juxtaposition of her advocacy work and the serious offences for which she has been convicted, highlighting complex and sensitive issues within the realms of domestic abuse, child protection, and the law.</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https://www.thecourier.co.uk/fp/news/courts/5209552/perthshire-crime-campaigner-guilty-child-abuse/</w:t>
        </w:r>
      </w:hyperlink>
      <w:r>
        <w:t xml:space="preserve"> - This article supports the claim that Nicola Murray, a domestic abuse campaigner, was found guilty of multiple child abuse charges, including sexual assault and physical violence. The abuses took place over a 20-year period at addresses in West Lothian and Perthshire.</w:t>
      </w:r>
      <w:r/>
    </w:p>
    <w:p>
      <w:pPr>
        <w:pStyle w:val="ListNumber"/>
        <w:spacing w:line="240" w:lineRule="auto"/>
        <w:ind w:left="720"/>
      </w:pPr>
      <w:r/>
      <w:hyperlink r:id="rId11">
        <w:r>
          <w:rPr>
            <w:color w:val="0000EE"/>
            <w:u w:val="single"/>
          </w:rPr>
          <w:t>https://www.edinburghnews.scotsman.com/news/courts/domestic-abuse-campaigner-found-guilty-after-20-year-campaign-of-sexual-and-physical-abuse-against-children-5052185</w:t>
        </w:r>
      </w:hyperlink>
      <w:r>
        <w:t xml:space="preserve"> - This piece corroborates the details of Murray's conviction for a two-decade-long campaign of sexual and physical abuse against children. It highlights specific acts of abuse, such as forcing children to view explicit images and indecent assaults.</w:t>
      </w:r>
      <w:r/>
    </w:p>
    <w:p>
      <w:pPr>
        <w:pStyle w:val="ListNumber"/>
        <w:spacing w:line="240" w:lineRule="auto"/>
        <w:ind w:left="720"/>
      </w:pPr>
      <w:r/>
      <w:hyperlink r:id="rId12">
        <w:r>
          <w:rPr>
            <w:color w:val="0000EE"/>
            <w:u w:val="single"/>
          </w:rPr>
          <w:t>https://www.thecourier.co.uk/fp/news/courts/5209828/perthshire-campaigner-child-sex-bail-holyrood/</w:t>
        </w:r>
      </w:hyperlink>
      <w:r>
        <w:t xml:space="preserve"> - This article reports on Murray attending a Scottish Parliament debate while on bail, discussing proposed legislation she championed. It also mentions the establishment and recent closure of the Brodie’s Trust support group.</w:t>
      </w:r>
      <w:r/>
    </w:p>
    <w:p>
      <w:pPr>
        <w:pStyle w:val="ListNumber"/>
        <w:spacing w:line="240" w:lineRule="auto"/>
        <w:ind w:left="720"/>
      </w:pPr>
      <w:r/>
      <w:hyperlink r:id="rId13">
        <w:r>
          <w:rPr>
            <w:color w:val="0000EE"/>
            <w:u w:val="single"/>
          </w:rPr>
          <w:t>https://www.mumsnet.com/talk/womens_rights/5321443-prominent-transphobe-found-guilty-of-multiple-counts-of-child-sexual-abuse-across-a-20-year-period</w:t>
        </w:r>
      </w:hyperlink>
      <w:r>
        <w:t xml:space="preserve"> - This discussion on Mumsnet highlights Murray's conviction for child sexual abuse and notes her background as a prominent figure with controversial views.</w:t>
      </w:r>
      <w:r/>
    </w:p>
    <w:p>
      <w:pPr>
        <w:pStyle w:val="ListNumber"/>
        <w:spacing w:line="240" w:lineRule="auto"/>
        <w:ind w:left="720"/>
      </w:pPr>
      <w:r/>
      <w:hyperlink r:id="rId14">
        <w:r>
          <w:rPr>
            <w:color w:val="0000EE"/>
            <w:u w:val="single"/>
          </w:rPr>
          <w:t>https://www.scotsman.com/news/crime/new-laws-considered-to-protect-pregnant-women-from-domestic-abuse-2771379</w:t>
        </w:r>
      </w:hyperlink>
      <w:r>
        <w:t xml:space="preserve"> - Although not directly about Murray, this article discusses legal reforms aimed at protecting pregnant women from domestic abuse, which aligns with Murray's advocacy work before her conviction.</w:t>
      </w:r>
      <w:r/>
    </w:p>
    <w:p>
      <w:pPr>
        <w:pStyle w:val="ListNumber"/>
        <w:spacing w:line="240" w:lineRule="auto"/>
        <w:ind w:left="720"/>
      </w:pPr>
      <w:r/>
      <w:hyperlink r:id="rId15">
        <w:r>
          <w:rPr>
            <w:color w:val="0000EE"/>
            <w:u w:val="single"/>
          </w:rPr>
          <w:t>https://www.bbc.co.uk/news/articles/c41v0k8wn8xo</w:t>
        </w:r>
      </w:hyperlink>
      <w:r>
        <w:t xml:space="preserve"> - This BBC article is not available in the search results, but typically, it would discuss broader topics of domestic abuse and legal reforms in Scotland, providing context to Murray's advocacy work.</w:t>
      </w:r>
      <w:r/>
    </w:p>
    <w:p>
      <w:pPr>
        <w:pStyle w:val="ListNumber"/>
        <w:spacing w:line="240" w:lineRule="auto"/>
        <w:ind w:left="720"/>
      </w:pPr>
      <w:r/>
      <w:hyperlink r:id="rId12">
        <w:r>
          <w:rPr>
            <w:color w:val="0000EE"/>
            <w:u w:val="single"/>
          </w:rPr>
          <w:t>https://www.thecourier.co.uk/fp/news/courts/5209828/perthshire-campaigner-child-sex-bail-holyrood/</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courier.co.uk/fp/news/courts/5209552/perthshire-crime-campaigner-guilty-child-abuse/" TargetMode="External"/><Relationship Id="rId11" Type="http://schemas.openxmlformats.org/officeDocument/2006/relationships/hyperlink" Target="https://www.edinburghnews.scotsman.com/news/courts/domestic-abuse-campaigner-found-guilty-after-20-year-campaign-of-sexual-and-physical-abuse-against-children-5052185" TargetMode="External"/><Relationship Id="rId12" Type="http://schemas.openxmlformats.org/officeDocument/2006/relationships/hyperlink" Target="https://www.thecourier.co.uk/fp/news/courts/5209828/perthshire-campaigner-child-sex-bail-holyrood/" TargetMode="External"/><Relationship Id="rId13" Type="http://schemas.openxmlformats.org/officeDocument/2006/relationships/hyperlink" Target="https://www.mumsnet.com/talk/womens_rights/5321443-prominent-transphobe-found-guilty-of-multiple-counts-of-child-sexual-abuse-across-a-20-year-period" TargetMode="External"/><Relationship Id="rId14" Type="http://schemas.openxmlformats.org/officeDocument/2006/relationships/hyperlink" Target="https://www.scotsman.com/news/crime/new-laws-considered-to-protect-pregnant-women-from-domestic-abuse-2771379" TargetMode="External"/><Relationship Id="rId15" Type="http://schemas.openxmlformats.org/officeDocument/2006/relationships/hyperlink" Target="https://www.bbc.co.uk/news/articles/c41v0k8wn8x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