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whistleblowers face challenges as calls grow for better protection and rewards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2017, Daniel Sheard began raising concerns at Swiss fund manager GAM about suspicious investments overseen by Tim Haywood, a prominent fund manager at the firm. Sheard was alarmed by bonds linked to Australian financier Lex Greensill’s company. When his worries were not adequately addressed internally, Sheard escalated the issue by reporting it in confidence to the UK’s Financial Conduct Authority (FCA) in 2018. He described the experience as life-altering, stating, “Your life goes on hold. For two years, it was the first thing I thought about in the morning and the last thing I thought about at night.”</w:t>
      </w:r>
      <w:r/>
    </w:p>
    <w:p>
      <w:r/>
      <w:r>
        <w:t>The FCA eventually fined GAM £9.1 million for failing to manage conflicts of interest and levied a personal fine of £230,037 against Haywood in 2021. However, Sheard did not receive commendation for his role. Instead, GAM dismissed him during the subsequent crisis, and he struggled to secure employment, spending several years out of work. Sheard also faced legal expenses exceeding £36,000. Reflecting candidly, he remarked, “Whistleblowing has been a disaster... many whistleblowers are in a far worse position than I am.”</w:t>
      </w:r>
      <w:r/>
    </w:p>
    <w:p>
      <w:r/>
      <w:r>
        <w:t>Sheard’s case illustrates the complex challenges faced by whistleblowers in the UK. While the FCA, Serious Fraud Office (SFO), and Competition and Markets Authority (CMA) officially encourage confidential whistleblowing to uncover wrongdoing, the individuals who come forward often risk losing their jobs, experiencing blacklisting, and facing significant emotional and financial strain. Unlike the United States, where whistleblowers may receive substantial financial rewards for successful cases—sometimes amounting to millions of dollars—the UK has traditionally resisted implementing similar incentives.</w:t>
      </w:r>
      <w:r/>
    </w:p>
    <w:p>
      <w:r/>
      <w:r>
        <w:t>This reluctance has historical roots in cultural attitudes and practical concerns, including fears of fostering a “mercenary culture” and potential scepticism from juries toward informants motivated by financial gain. Judith Seddon, a lawyer at Ashurst, noted that British authorities have been “dismissive of calls” to increase disclosures by financially rewarding whistleblowers. David Green, former director of the SFO, encapsulated this view in 2018 by stating that paying whistleblowers “just isn’t British”.</w:t>
      </w:r>
      <w:r/>
    </w:p>
    <w:p>
      <w:r/>
      <w:r>
        <w:t>Despite this, there are signs of shifting perspectives. The SFO recently submitted recommendations to the UK government on establishing a whistleblower reward scheme, proposing “payment by results,” where remuneration is contingent on convictions or sanctions. Furthermore, the SFO plans to expand the use of deferred prosecution agreements to encourage companies to self-report wrongdoing and cooperate with investigations more promptly.</w:t>
      </w:r>
      <w:r/>
    </w:p>
    <w:p>
      <w:r/>
      <w:r>
        <w:t>Parliament is currently reviewing a private members’ bill to create an independent Office of the Whistleblower and strengthen protections, including penalties against those who mistreat whistleblowers. Concurrently, the Home Office has tasked barrister Jonathan Fisher KC with examining incentives for whistleblowers as part of a fraud offenses review.</w:t>
      </w:r>
      <w:r/>
    </w:p>
    <w:p>
      <w:r/>
      <w:r>
        <w:t>Some UK agencies already offer modest payments for information relating to certain offences: the CMA pays up to £250,000 for cartel information, and HM Revenue &amp; Customs allocated less than £1 million to whistleblowers during the 2023-24 tax year. These amounts, however, are limited compared with the US Securities and Exchange Commission’s whistleblower programme, which since 2011 has distributed over $2 billion, with awards ranging between 10 and 30 per cent of penalties exceeding $1 million. The largest US individual whistleblower reward reached $279 million.</w:t>
      </w:r>
      <w:r/>
    </w:p>
    <w:p>
      <w:r/>
      <w:r>
        <w:t>The FCA’s stance shows increased openness. Nikhil Rathi, the FCA chief executive, told the Financial Times last year he was “not in principle opposed” to financial incentives, despite anticipating resistance due to UK cultural norms.</w:t>
      </w:r>
      <w:r/>
    </w:p>
    <w:p>
      <w:r/>
      <w:r>
        <w:t>George Patellis, a former senior finance professional who uncovered a major fraud at the loan company Tiuta in 2011, recounted his own ordeal after whistleblowing to the FCA. Despite providing detailed evidence, no action was taken, resulting in investor losses surpassing £100 million. Patellis has not returned to senior financial roles since, saying his whistleblowing experience was “traumatic” and financially damaging, as he had to sell his home to cover legal expenses. After complaints, the FCA issued public apologies, but these lacked specific acknowledgment.</w:t>
      </w:r>
      <w:r/>
    </w:p>
    <w:p>
      <w:r/>
      <w:r>
        <w:t>The FCA itself admits it receives over 1,000 reports of alleged wrongdoing per year, taking action in more than half the cases. Nonetheless, its record regarding whistleblower support remains under scrutiny, highlighted by criticism of FCA chair Ashley Alder for breaching whistleblowing protocols, a charge he was later cleared of in an independent review.</w:t>
      </w:r>
      <w:r/>
    </w:p>
    <w:p>
      <w:r/>
      <w:r>
        <w:t>Whistleblowers outside the UK also weigh in on the debate. Nicolas Forissier, who revealed a significant tax evasion scheme involving French bank UBS, believes compensation for whistleblowers’ costs and losses after vindication is appropriate. He experienced years of legal battles, including winning a partial harassment case against UBS in 2024, though it came at great personal expense.</w:t>
      </w:r>
      <w:r/>
    </w:p>
    <w:p>
      <w:r/>
      <w:r>
        <w:t>Mary Inman, a US lawyer involved in high-profile international whistleblower cases such as Theranos and Facebook, is optimistic about UK reforms. Having recently met with officials including SFO director Nick Ephgrave, Inman remarked, “I feel like there’s a bit of a perfect storm starting — in a good way.” Ephgrave, a former police officer who now leads the SFO, underscores the importance of whistleblowers as “key holders” of insider knowledge and advocates for adopting more robust incentives and protections.</w:t>
      </w:r>
      <w:r/>
    </w:p>
    <w:p>
      <w:r/>
      <w:r>
        <w:t>Internationally, other countries also provide financial rewards. South Korea disbursed the equivalent of £2.8 million across 392 cases in 2024, with some payments awarded regardless of penalties imposed, but based instead on increased government revenue from reports. Nigeria offers whistleblowers 2.5 to 5 per cent of recovered stolen or concealed public funds. The UK is observing these models as it considers its own approach.</w:t>
      </w:r>
      <w:r/>
    </w:p>
    <w:p>
      <w:r/>
      <w:r>
        <w:t>Current proposals include formally establishing a whistleblower office, providing protection from retaliation, and creating a reward system contingent on successful enforcement outcomes. The debate continues as stakeholders and policymakers consider how best to balance encouragement and protection for whistleblowers within the UK’s legal and cultural framework.</w:t>
      </w:r>
      <w:r/>
    </w:p>
    <w:p>
      <w:r/>
      <w:r>
        <w:t>Daniel Sheard summarised the dilemma succinctly: “If bodies such as the FCA are actively encouraging people to put themselves in harm’s way, they must have some kind of responsibility for minimising such harm. If you are going to do the right thing, should you bear the cost? Most people would agree that you shouldn’t.”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https://erenow.org/biographies/pyramid-lies-lex-greensill-billion-dollar-scandal/10.php</w:t>
        </w:r>
      </w:hyperlink>
      <w:r>
        <w:t xml:space="preserve"> - This source details the involvement of Daniel Sheard raising concerns at GAM about bonds linked to Australian financier Lex Greensill's company and the resulting crisis at GAM, including Sheard's departure after whistleblowing.</w:t>
      </w:r>
      <w:r/>
    </w:p>
    <w:p>
      <w:pPr>
        <w:pStyle w:val="ListNumber"/>
        <w:spacing w:line="240" w:lineRule="auto"/>
        <w:ind w:left="720"/>
      </w:pPr>
      <w:r/>
      <w:hyperlink r:id="rId11">
        <w:r>
          <w:rPr>
            <w:color w:val="0000EE"/>
            <w:u w:val="single"/>
          </w:rPr>
          <w:t>https://pressat.co.uk/releases/what-really-happened-at-gam-6159b7bb4b97a4a452582ad88639c6d4/</w:t>
        </w:r>
      </w:hyperlink>
      <w:r>
        <w:t xml:space="preserve"> - This article discusses the unusual treatment of Daniel Sheard by GAM, including his dismissal after raising internal concerns as a whistleblower, supporting the claim that he was sacked during the crisis.</w:t>
      </w:r>
      <w:r/>
    </w:p>
    <w:p>
      <w:pPr>
        <w:pStyle w:val="ListNumber"/>
        <w:spacing w:line="240" w:lineRule="auto"/>
        <w:ind w:left="720"/>
      </w:pPr>
      <w:r/>
      <w:hyperlink r:id="rId12">
        <w:r>
          <w:rPr>
            <w:color w:val="0000EE"/>
            <w:u w:val="single"/>
          </w:rPr>
          <w:t>https://www.abcmoney.co.uk/2020/03/when-is-a-whistleblower-not-the-hero-but-the-villain/</w:t>
        </w:r>
      </w:hyperlink>
      <w:r>
        <w:t xml:space="preserve"> - This source gives background on internal conflicts at GAM involving Daniel Sheard and Tim Haywood, elaborating on Sheard's concerns about investments linked to Lex Greensill and his eventual reporting to the FCA.</w:t>
      </w:r>
      <w:r/>
    </w:p>
    <w:p>
      <w:pPr>
        <w:pStyle w:val="ListNumber"/>
        <w:spacing w:line="240" w:lineRule="auto"/>
        <w:ind w:left="720"/>
      </w:pPr>
      <w:r/>
      <w:hyperlink r:id="rId13">
        <w:r>
          <w:rPr>
            <w:color w:val="0000EE"/>
            <w:u w:val="single"/>
          </w:rPr>
          <w:t>https://johnhempton.substack.com/p/an-old-story-in-modern-times-duncan</w:t>
        </w:r>
      </w:hyperlink>
      <w:r>
        <w:t xml:space="preserve"> - This source portrays Daniel Sheard as a whistleblower of high integrity who has not returned to finance, consistent with the article's depiction of Sheard's personal and professional struggles post-whistleblowing.</w:t>
      </w:r>
      <w:r/>
    </w:p>
    <w:p>
      <w:pPr>
        <w:pStyle w:val="ListNumber"/>
        <w:spacing w:line="240" w:lineRule="auto"/>
        <w:ind w:left="720"/>
      </w:pPr>
      <w:r/>
      <w:hyperlink r:id="rId14">
        <w:r>
          <w:rPr>
            <w:color w:val="0000EE"/>
            <w:u w:val="single"/>
          </w:rPr>
          <w:t>https://www.fincen.gov/sites/default/files/sar_report/sar_tti_22.pdf</w:t>
        </w:r>
      </w:hyperlink>
      <w:r>
        <w:t xml:space="preserve"> - This Financial Crimes Enforcement Network report details examples of whistleblowing related to financial crimes, illustrating the type of information and impact whistleblowers can have, which parallels the broader discussion on whistleblower incentives and protections.</w:t>
      </w:r>
      <w:r/>
    </w:p>
    <w:p>
      <w:pPr>
        <w:pStyle w:val="ListNumber"/>
        <w:spacing w:line="240" w:lineRule="auto"/>
        <w:ind w:left="720"/>
      </w:pPr>
      <w:r/>
      <w:hyperlink r:id="rId15">
        <w:r>
          <w:rPr>
            <w:color w:val="0000EE"/>
            <w:u w:val="single"/>
          </w:rPr>
          <w:t>https://www.ft.com/content/030a8e0d-4b14-11eb-b3de-70f67adea6d0</w:t>
        </w:r>
      </w:hyperlink>
      <w:r>
        <w:t xml:space="preserve"> - A Financial Times article where the FCA chief executive Nikhil Rathi expresses openness to financial incentives for whistleblowers, supporting the article's claim about shifting perspectives at the FCA regarding whistleblower rewards.</w:t>
      </w:r>
      <w:r/>
    </w:p>
    <w:p>
      <w:pPr>
        <w:pStyle w:val="ListNumber"/>
        <w:spacing w:line="240" w:lineRule="auto"/>
        <w:ind w:left="720"/>
      </w:pPr>
      <w:r/>
      <w:hyperlink r:id="rId16">
        <w:r>
          <w:rPr>
            <w:color w:val="0000EE"/>
            <w:u w:val="single"/>
          </w:rPr>
          <w:t>https://www.ft.com/content/41355234-47b7-406a-87ae-fa151073bab0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renow.org/biographies/pyramid-lies-lex-greensill-billion-dollar-scandal/10.php" TargetMode="External"/><Relationship Id="rId11" Type="http://schemas.openxmlformats.org/officeDocument/2006/relationships/hyperlink" Target="https://pressat.co.uk/releases/what-really-happened-at-gam-6159b7bb4b97a4a452582ad88639c6d4/" TargetMode="External"/><Relationship Id="rId12" Type="http://schemas.openxmlformats.org/officeDocument/2006/relationships/hyperlink" Target="https://www.abcmoney.co.uk/2020/03/when-is-a-whistleblower-not-the-hero-but-the-villain/" TargetMode="External"/><Relationship Id="rId13" Type="http://schemas.openxmlformats.org/officeDocument/2006/relationships/hyperlink" Target="https://johnhempton.substack.com/p/an-old-story-in-modern-times-duncan" TargetMode="External"/><Relationship Id="rId14" Type="http://schemas.openxmlformats.org/officeDocument/2006/relationships/hyperlink" Target="https://www.fincen.gov/sites/default/files/sar_report/sar_tti_22.pdf" TargetMode="External"/><Relationship Id="rId15" Type="http://schemas.openxmlformats.org/officeDocument/2006/relationships/hyperlink" Target="https://www.ft.com/content/030a8e0d-4b14-11eb-b3de-70f67adea6d0" TargetMode="External"/><Relationship Id="rId16" Type="http://schemas.openxmlformats.org/officeDocument/2006/relationships/hyperlink" Target="https://www.ft.com/content/41355234-47b7-406a-87ae-fa151073bab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