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UK laws could impose life sentences for dangerous cycling causing death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Crime and Policing Bill currently progressing through the UK Parliament proposes significant changes to laws governing dangerous cycling in England and Wales. Should the bill be enacted, cyclists who cause death while riding dangerously could face life imprisonment, aligning penalties for such offences with those applicable under current motoring laws.</w:t>
      </w:r>
      <w:r/>
    </w:p>
    <w:p>
      <w:r/>
      <w:r>
        <w:t>The proposed amendments seek to replace the existing legal framework found in the Offences Against the Person Act 1861, Victorian-era legislation originally introduced to address hazards associated with horse-drawn carriages. The outdated law currently allows for a maximum sentence of two years in prison for causing death by dangerous cycling. The Department for Transport (DfT) has described this legislation as "archaic" and "inadequate" in the context of modern bicycles, including high-speed "superbikes".</w:t>
      </w:r>
      <w:r/>
    </w:p>
    <w:p>
      <w:r/>
      <w:r>
        <w:t>Transport Secretary Heidi Alexander has led the drive to update the legislation, aiming to close loopholes and ensure the law adequately reflects the risks posed by contemporary cycling. According to reports in The Telegraph, under the new provisions, cyclists found guilty of causing death or serious injury through dangerous cycling could face life imprisonment or up to five years in prison. Those convicted of causing death or serious injury through careless or inconsiderate cycling could receive sentences of up to five years and two years respectively.</w:t>
      </w:r>
      <w:r/>
    </w:p>
    <w:p>
      <w:r/>
      <w:r>
        <w:t>The campaign for tougher laws has been supported by families affected by fatal cycling accidents. Matt Briggs has been a prominent advocate for reform since 2016 when his wife, Kim Briggs, was killed by an illegal bike while crossing the road in east London. Speaking to The Telegraph, Mr Briggs expressed his approval of the proposed changes, stating: "I'm absolutely delighted that this Labour government has followed through with our calls for new legislation. This isn't just a victory for me and my family, it's also a victory for all the families who have worked tirelessly through their unbearable tragedies to have these laws changed." Kim Briggs died after being struck by Charlie Alliston, an 18-year-old travelling at 18mph on an illegal Olympic-style bike with no front brakes. Mr Alliston was jailed for 18 months in 2017.</w:t>
      </w:r>
      <w:r/>
    </w:p>
    <w:p>
      <w:r/>
      <w:r>
        <w:t>However, not all views have been supportive of the proposed harsher penalties. Chris Boardman, a former Olympic cyclist and the National Active Travel Commissioner, has raised concerns that tougher sentencing could discourage cycling as a mode of transport, potentially leading more people to choose motor vehicles instead.</w:t>
      </w:r>
      <w:r/>
    </w:p>
    <w:p>
      <w:r/>
      <w:r>
        <w:t>A spokesperson for the Department for Transport reinforced the government's commitment to road safety, saying: "Dangerous cycling is completely unacceptable, and the safety of our roads is a key priority for this Government. The Government is proposing new offences and penalties for dangerous cycling, updating legislation that is over 160 years old, to ensure that the tiny minority who recklessly disregard others face the full force of the law. These are being brought forward as part of the Crime and Policing Bill, and will be debated in due course."</w:t>
      </w:r>
      <w:r/>
    </w:p>
    <w:p>
      <w:r/>
      <w:r>
        <w:t>The bill is currently under consideration, and the new offences and associated penalties for dangerous cycling await parliamentary debate and approval. The Daily Mail reports that the changes aim to modernise laws to reflect today’s road conditions and cycling technologies, addressing concerns raised by campaigners and victims’ families over the adequacy of protections for pedestrians and other road users.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http://www.bikeradar.com/news/cyclists-who-kill-pedestrians-could-be-jailed-for-life-under-new-law</w:t>
        </w:r>
      </w:hyperlink>
      <w:r>
        <w:t xml:space="preserve"> - This article supports the claim that under new legislation, cyclists who kill pedestrians could face life imprisonment, updating current laws that only allow for a maximum two-year sentence for reckless cycling.</w:t>
      </w:r>
      <w:r/>
    </w:p>
    <w:p>
      <w:pPr>
        <w:pStyle w:val="ListNumber"/>
        <w:spacing w:line="240" w:lineRule="auto"/>
        <w:ind w:left="720"/>
      </w:pPr>
      <w:r/>
      <w:hyperlink r:id="rId11">
        <w:r>
          <w:rPr>
            <w:color w:val="0000EE"/>
            <w:u w:val="single"/>
          </w:rPr>
          <w:t>https://www.lbc.co.uk/news/uk/cyclists-who-kill-pedestrians-to-face-life-sentences/</w:t>
        </w:r>
      </w:hyperlink>
      <w:r>
        <w:t xml:space="preserve"> - This article corroborates the proposed changes to penalties for dangerous cycling, aligning cyclist offenses more closely with motorist offenses and addressing long-standing criticism of outdated laws.</w:t>
      </w:r>
      <w:r/>
    </w:p>
    <w:p>
      <w:pPr>
        <w:pStyle w:val="ListNumber"/>
        <w:spacing w:line="240" w:lineRule="auto"/>
        <w:ind w:left="720"/>
      </w:pPr>
      <w:r/>
      <w:hyperlink r:id="rId12">
        <w:r>
          <w:rPr>
            <w:color w:val="0000EE"/>
            <w:u w:val="single"/>
          </w:rPr>
          <w:t>https://www.telegraph.co.uk/politics/2025/04/24/cyclists-who-kill-pedestrians-to-face-life-sentences/</w:t>
        </w:r>
      </w:hyperlink>
      <w:r>
        <w:t xml:space="preserve"> - This article confirms the introduction of new penalties for dangerous cycling, including life imprisonment for causing death, as part of an effort to update Victorian-era legislation and address contemporary cycling risks.</w:t>
      </w:r>
      <w:r/>
    </w:p>
    <w:p>
      <w:pPr>
        <w:pStyle w:val="ListNumber"/>
        <w:spacing w:line="240" w:lineRule="auto"/>
        <w:ind w:left="720"/>
      </w:pPr>
      <w:r/>
      <w:hyperlink r:id="rId13">
        <w:r>
          <w:rPr>
            <w:color w:val="0000EE"/>
            <w:u w:val="single"/>
          </w:rPr>
          <w:t>https://lordslibrary.parliament.uk/cyclists-and-the-law/</w:t>
        </w:r>
      </w:hyperlink>
      <w:r>
        <w:t xml:space="preserve"> - This resource provides background information on cycling offenses under current legislation in the UK, which will be updated by the proposed Crime and Policing Bill to reflect modern cycling realities.</w:t>
      </w:r>
      <w:r/>
    </w:p>
    <w:p>
      <w:pPr>
        <w:pStyle w:val="ListNumber"/>
        <w:spacing w:line="240" w:lineRule="auto"/>
        <w:ind w:left="720"/>
      </w:pPr>
      <w:r/>
      <w:hyperlink r:id="rId14">
        <w:r>
          <w:rPr>
            <w:color w:val="0000EE"/>
            <w:u w:val="single"/>
          </w:rPr>
          <w:t>https://www.ruthjones.wales/crime-and-policing-bill/</w:t>
        </w:r>
      </w:hyperlink>
      <w:r>
        <w:t xml:space="preserve"> - While not specifically focused on cycling laws, this URL supports the broader context of the Crime and Policing Bill, which includes various legal changes affecting public safety and policing.</w:t>
      </w:r>
      <w:r/>
    </w:p>
    <w:p>
      <w:pPr>
        <w:pStyle w:val="ListNumber"/>
        <w:spacing w:line="240" w:lineRule="auto"/>
        <w:ind w:left="720"/>
      </w:pPr>
      <w:r/>
      <w:hyperlink r:id="rId9">
        <w:r>
          <w:rPr>
            <w:color w:val="0000EE"/>
            <w:u w:val="single"/>
          </w:rPr>
          <w:t>https://www.noahwire.com</w:t>
        </w:r>
      </w:hyperlink>
      <w:r>
        <w:t xml:space="preserve"> - The original article from Noah Wire Services outlines the proposed changes in cycling laws, including the potential for life sentences for dangerous cycling offenses and the efforts to modernize outdated legislation.</w:t>
      </w:r>
      <w:r/>
    </w:p>
    <w:p>
      <w:pPr>
        <w:pStyle w:val="ListNumber"/>
        <w:spacing w:line="240" w:lineRule="auto"/>
        <w:ind w:left="720"/>
      </w:pPr>
      <w:r/>
      <w:hyperlink r:id="rId15">
        <w:r>
          <w:rPr>
            <w:color w:val="0000EE"/>
            <w:u w:val="single"/>
          </w:rPr>
          <w:t>https://www.dailymail.co.uk/news/article-14645905/Cyclists-kill-pedestrians-face-life-sentences-new-laws-close-legal-loophole-saw-riders-charged-horse-drawn-carriages.html?ns_mchannel=rss&amp;ns_campaign=1490&amp;ito=1490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www.bikeradar.com/news/cyclists-who-kill-pedestrians-could-be-jailed-for-life-under-new-law" TargetMode="External"/><Relationship Id="rId11" Type="http://schemas.openxmlformats.org/officeDocument/2006/relationships/hyperlink" Target="https://www.lbc.co.uk/news/uk/cyclists-who-kill-pedestrians-to-face-life-sentences/" TargetMode="External"/><Relationship Id="rId12" Type="http://schemas.openxmlformats.org/officeDocument/2006/relationships/hyperlink" Target="https://www.telegraph.co.uk/politics/2025/04/24/cyclists-who-kill-pedestrians-to-face-life-sentences/" TargetMode="External"/><Relationship Id="rId13" Type="http://schemas.openxmlformats.org/officeDocument/2006/relationships/hyperlink" Target="https://lordslibrary.parliament.uk/cyclists-and-the-law/" TargetMode="External"/><Relationship Id="rId14" Type="http://schemas.openxmlformats.org/officeDocument/2006/relationships/hyperlink" Target="https://www.ruthjones.wales/crime-and-policing-bill/" TargetMode="External"/><Relationship Id="rId15" Type="http://schemas.openxmlformats.org/officeDocument/2006/relationships/hyperlink" Target="https://www.dailymail.co.uk/news/article-14645905/Cyclists-kill-pedestrians-face-life-sentences-new-laws-close-legal-loophole-saw-riders-charged-horse-drawn-carriages.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