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Fraud cases in England and Wales hit record 4.1 million in 2024 amid digital scam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Fraud cases in England and Wales soared by over one million in 2024, reaching an unprecedented total of 4.1 million incidents, according to newly released data from the Crime Survey for England and Wales (CSEW). This represents a 33 per cent increase compared to the previous year’s estimated 3 million cases, marking the highest recorded number of fraud offences since the survey began in 2017.</w:t>
      </w:r>
      <w:r/>
    </w:p>
    <w:p>
      <w:r/>
      <w:r>
        <w:t>The rise in fraud incidents highlights a growing challenge amid evolving and sophisticated scam methods, particularly in the digital domain. Experts from Victim Support have emphasised the widespread impact on victims, many of whom suffer severe financial and emotional consequences. Speaking to The Independent, Wayne Stevens, the charity’s national fraud lead, stated: “Being a victim of fraud can unravel your entire life. We have supported people who have lost life changing amounts of money – forcing them to sell treasured possessions, or in extreme cases, into bankruptcy or homelessness.”</w:t>
      </w:r>
      <w:r/>
    </w:p>
    <w:p>
      <w:r/>
      <w:r>
        <w:t>Fraud, legally defined as a deliberate and dishonest deception to gain financial advantage or cause loss to another, has affected seven per cent of adults in the past year alone. The types of fraud reported cover a broad spectrum, with bank and credit account fraud comprising approximately 2.4 million incidents. Consumer and retail fraud also exhibited the largest proportional increase, rising 35 per cent to 1.1 million incidents. This category includes various schemes such as misleading advertising, counterfeit goods, and online purchases that either result in substandard products or no delivery at all.</w:t>
      </w:r>
      <w:r/>
    </w:p>
    <w:p>
      <w:r/>
      <w:r>
        <w:t>Cryptocurrency investment scams have featured prominently among high-value frauds, as is evidenced by the case of Des Healey, a 60-year-old from Brighton who spoke out about his experience. In August 2023, Mr Healey encountered a Facebook video seemingly featuring endorsements from tech entrepreneur Elon Musk and financial advisor Martin Lewis for a bitcoin investment scheme. Unbeknown to him, the video had been manipulated using artificial intelligence. After providing personal details, Mr Healey was contacted by a fraudster posing as "Carl Heinz," who encouraged him to invest increasing sums through remote access software and investment apps such as Revolut and Binance.</w:t>
      </w:r>
      <w:r/>
    </w:p>
    <w:p>
      <w:r/>
      <w:r>
        <w:t>Mr Healey detailed the escalating pressure to send money, recalling, “I'll be totally honest with you, when all this started, I thought I was going to get a couple of hundred quid for Christmas. And then this guy is talking about thousands, but I have to invest now.” Over time, the scammer convinced him to invest £15,000 of his own funds and take out loans totalling £70,000 from four separate banks. The impersonator also created fake websites showing fabricated investment growth, yet withdrawals were systematically blocked.</w:t>
      </w:r>
      <w:r/>
    </w:p>
    <w:p>
      <w:r/>
      <w:r>
        <w:t>Eventually alerted by his son’s concern, Mr Healey realised he had been defrauded. Two of the banks involved, MBNA and Barclays, later forgave the loans taken out in his name. However, he remains liable to others for loans exceeding £10,000 plus interest, and his debt currently stands at approximately £27,000. Mr Healey described the ongoing impact: “They’re just about to send bailiffs around my house. It's obviously hit my credit rating. I've been to my GP suffering from stress. I'm on antidepressants.”</w:t>
      </w:r>
      <w:r/>
    </w:p>
    <w:p>
      <w:r/>
      <w:r>
        <w:t>Mr Healey's story, shared widely including on a podcast with Martin Lewis, has resonated with others who report similar scams, with reported losses ranging up to £150,000. His experience is representative of Authorised Push Payment (APP) scams, whereby victims are manipulated into transferring funds to criminals. New UK banking regulations, effective from October 2024, offer a standard reimbursement limit of up to £85,000 for victims of APP scams conducted via mobile banking; however, these protections do not apply retroactively, leaving victims like Mr Healey ineligible for reimbursement.</w:t>
      </w:r>
      <w:r/>
    </w:p>
    <w:p>
      <w:r/>
      <w:r>
        <w:t>Financial losses in fraud incidents are significant, with survey data indicating that three in four victims lose money. Investment fraud alone accounted for over £649 million lost in the past year. While two-thirds of victims reportedly recovered their funds last year, nearly one million cases resulted in unrecovered financial losses. Bank and credit card fraud continue to rise despite FCA-led awareness efforts, and consumer fraud remains challenging for victims to recoup losses due to difficulties in tracking scammers’ accounts, particularly with the use of cryptocurrencies.</w:t>
      </w:r>
      <w:r/>
    </w:p>
    <w:p>
      <w:r/>
      <w:r>
        <w:t>Cybersecurity threats also persist, with an estimated 149,000 individuals affected by computer viruses last year; among those who lost money, full recovery was not achieved. Nick Stripe, head of crime statistics at the Office for National Statistics, highlighted the challenges in reimbursement: "There’s not really a route to reimburse whatever damage has been done there. Unless you’ve got a good cyber insurance policy in place, which is unlikely for private individuals."</w:t>
      </w:r>
      <w:r/>
    </w:p>
    <w:p>
      <w:r/>
      <w:r>
        <w:t>Social media’s role in facilitating fraud has been noted, with scammers exploiting publicly available personal information to create realistic impersonations. Despite the prevalence of fraud, only one in seven offences are reported to police or Action Fraud, according to previous crime surveys. Wayne Stevens underscored the importance of addressing the stigma of victimhood: “Sadly, there is a lot of shame and stigma associated with fraud, and it is vital that victims do not blame themselves.”</w:t>
      </w:r>
      <w:r/>
    </w:p>
    <w:p>
      <w:r/>
      <w:r>
        <w:t>The surge in fraud cases in England and Wales during 2024 underscores the evolving tactics of fraudsters and the significant impact on victims across the country, as reported by The Independent.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https://www.ons.gov.uk/peoplepopulationandcommunity/crimeandjustice/bulletins/crimeinenglandandwales/yearendingseptember2024</w:t>
        </w:r>
      </w:hyperlink>
      <w:r>
        <w:t xml:space="preserve"> - This source provides details on the increase in various types of fraud, such as bank and credit account fraud, and the low reporting rate of fraud cases to the police or Action Fraud.</w:t>
      </w:r>
      <w:r/>
    </w:p>
    <w:p>
      <w:pPr>
        <w:pStyle w:val="ListNumber"/>
        <w:spacing w:line="240" w:lineRule="auto"/>
        <w:ind w:left="720"/>
      </w:pPr>
      <w:r/>
      <w:hyperlink r:id="rId11">
        <w:r>
          <w:rPr>
            <w:color w:val="0000EE"/>
            <w:u w:val="single"/>
          </w:rPr>
          <w:t>https://www.statista.com/statistics/753249/fraud-offences-england-and-wales/</w:t>
        </w:r>
      </w:hyperlink>
      <w:r>
        <w:t xml:space="preserve"> - This URL highlights the number of fraud and computer misuse offences recorded in England and Wales over recent years, which supports the trend of rising fraud incidents.</w:t>
      </w:r>
      <w:r/>
    </w:p>
    <w:p>
      <w:pPr>
        <w:pStyle w:val="ListNumber"/>
        <w:spacing w:line="240" w:lineRule="auto"/>
        <w:ind w:left="720"/>
      </w:pPr>
      <w:r/>
      <w:hyperlink r:id="rId12">
        <w:r>
          <w:rPr>
            <w:color w:val="0000EE"/>
            <w:u w:val="single"/>
          </w:rPr>
          <w:t>https://www.bobsguide.com/increase-in-fraud-in-england-and-wales/</w:t>
        </w:r>
      </w:hyperlink>
      <w:r>
        <w:t xml:space="preserve"> - It reports a significant increase in fraud offences, specifically noting a 33% rise, and discusses the challenges with low reporting rates and sophisticated scam methods.</w:t>
      </w:r>
      <w:r/>
    </w:p>
    <w:p>
      <w:pPr>
        <w:pStyle w:val="ListNumber"/>
        <w:spacing w:line="240" w:lineRule="auto"/>
        <w:ind w:left="720"/>
      </w:pPr>
      <w:r/>
      <w:hyperlink r:id="rId13">
        <w:r>
          <w:rPr>
            <w:color w:val="0000EE"/>
            <w:u w:val="single"/>
          </w:rPr>
          <w:t>https://osr.statisticsauthority.gov.uk/publication/review-of-fraud-and-computer-misuse-statistics-for-england-and-wales/pages/4/</w:t>
        </w:r>
      </w:hyperlink>
      <w:r>
        <w:t xml:space="preserve"> - This resource reinforces the low reporting rate of fraud cases, indicating that only a small fraction of incidents are reported to authorities.</w:t>
      </w:r>
      <w:r/>
    </w:p>
    <w:p>
      <w:pPr>
        <w:pStyle w:val="ListNumber"/>
        <w:spacing w:line="240" w:lineRule="auto"/>
        <w:ind w:left="720"/>
      </w:pPr>
      <w:r/>
      <w:hyperlink r:id="rId14">
        <w:r>
          <w:rPr>
            <w:color w:val="0000EE"/>
            <w:u w:val="single"/>
          </w:rPr>
          <w:t>https://www.nationalcrimeagency.gov.uk/what-we-do/crime-threats/fraud-and-economic-crime</w:t>
        </w:r>
      </w:hyperlink>
      <w:r>
        <w:t xml:space="preserve"> - It provides an overview of the fraud landscape in the UK, highlighting underreporting and the evolving nature of fraud schemes.</w:t>
      </w:r>
      <w:r/>
    </w:p>
    <w:p>
      <w:pPr>
        <w:pStyle w:val="ListNumber"/>
        <w:spacing w:line="240" w:lineRule="auto"/>
        <w:ind w:left="720"/>
      </w:pPr>
      <w:r/>
      <w:hyperlink r:id="rId9">
        <w:r>
          <w:rPr>
            <w:color w:val="0000EE"/>
            <w:u w:val="single"/>
          </w:rPr>
          <w:t>https://www.noahwire.com</w:t>
        </w:r>
      </w:hyperlink>
      <w:r>
        <w:t xml:space="preserve"> - This is the source article itself, which discusses the rising number of fraud cases and their impact on victims, as well as the challenges in addressing fraud due to its underreporting and sophistication.</w:t>
      </w:r>
      <w:r/>
    </w:p>
    <w:p>
      <w:pPr>
        <w:pStyle w:val="ListNumber"/>
        <w:spacing w:line="240" w:lineRule="auto"/>
        <w:ind w:left="720"/>
      </w:pPr>
      <w:r/>
      <w:hyperlink r:id="rId15">
        <w:r>
          <w:rPr>
            <w:color w:val="0000EE"/>
            <w:u w:val="single"/>
          </w:rPr>
          <w:t>https://www.independent.co.uk/news/uk/home-news/fraud-scam-ai-victim-bank-crypto-b2738650.html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s.gov.uk/peoplepopulationandcommunity/crimeandjustice/bulletins/crimeinenglandandwales/yearendingseptember2024" TargetMode="External"/><Relationship Id="rId11" Type="http://schemas.openxmlformats.org/officeDocument/2006/relationships/hyperlink" Target="https://www.statista.com/statistics/753249/fraud-offences-england-and-wales/" TargetMode="External"/><Relationship Id="rId12" Type="http://schemas.openxmlformats.org/officeDocument/2006/relationships/hyperlink" Target="https://www.bobsguide.com/increase-in-fraud-in-england-and-wales/" TargetMode="External"/><Relationship Id="rId13" Type="http://schemas.openxmlformats.org/officeDocument/2006/relationships/hyperlink" Target="https://osr.statisticsauthority.gov.uk/publication/review-of-fraud-and-computer-misuse-statistics-for-england-and-wales/pages/4/" TargetMode="External"/><Relationship Id="rId14" Type="http://schemas.openxmlformats.org/officeDocument/2006/relationships/hyperlink" Target="https://www.nationalcrimeagency.gov.uk/what-we-do/crime-threats/fraud-and-economic-crime" TargetMode="External"/><Relationship Id="rId15" Type="http://schemas.openxmlformats.org/officeDocument/2006/relationships/hyperlink" Target="https://www.independent.co.uk/news/uk/home-news/fraud-scam-ai-victim-bank-crypto-b27386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