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Premier League coaching adverts spark legal and political controversy over ethnic and gender exclusions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Premier League has come under scrutiny after job advertisements for coaching positions at several leading football clubs, including Manchester United and Liverpool, were revealed to have restricted applications exclusively to ethnic minority candidates and women. This approach has led to concerns that such recruitment practices may potentially breach UK equality laws.</w:t>
      </w:r>
      <w:r/>
    </w:p>
    <w:p>
      <w:r/>
      <w:r>
        <w:t>The advertisements are linked to the Premier League’s Coach Inclusion and Diversity Scheme (CIDS), a league-funded initiative launched four years ago to improve representation within full-time coaching roles in professional football. The scheme specifically aims to increase the number of female coaches and male Black, Asian, and mixed heritage coaches across English professional football.</w:t>
      </w:r>
      <w:r/>
    </w:p>
    <w:p>
      <w:r/>
      <w:r>
        <w:t>Beneath this objective, some of the job listings explicitly stated that applications would only be accepted from candidates who fall within the underrepresented groups the initiative targets. For example, a Manchester United advertisement for a 23-month youth coaching role stated that only "coaches who are currently under-represented within the English professional game – individuals from Black, Asian and Mixed Heritage backgrounds, including women from all backgrounds" would be considered. Similarly, Liverpool advertised a role with near-identical wording, restricting consideration solely to those from these groups.</w:t>
      </w:r>
      <w:r/>
    </w:p>
    <w:p>
      <w:r/>
      <w:r>
        <w:t>The explicit exclusion language was also present in job adverts from a range of other clubs including Tottenham Hotspur, Aston Villa, Everton, Newcastle United, West Ham United, Leicester City, Brighton &amp; Hove Albion, and Bournemouth, as well as Championship clubs Leeds United and Norwich City.</w:t>
      </w:r>
      <w:r/>
    </w:p>
    <w:p>
      <w:r/>
      <w:r>
        <w:t>Some clubs have indicated that the wording came from a Premier League-provided template, which they say has now been revised. Clubs such as Ipswich Town and Fulham have used the amended versions that remove statements explicitly prohibiting white men from applying; Ipswich also withdrew its original advert after an internal review raised concerns about the "poorly worded" content. Liverpool is expected to issue a revised advert soon adopting the updated language.</w:t>
      </w:r>
      <w:r/>
    </w:p>
    <w:p>
      <w:r/>
      <w:r>
        <w:t>The Premier League has clarified that the scheme is open to members of the Professional Footballers' Association (PFA) at any level, but also allows non-PFA members to apply if they meet the criteria of being a coach from a Black, Asian, or mixed-heritage background, possessing at least a UEFA B coaching licence, and having no prior full-time coaching experience in English professional football.</w:t>
      </w:r>
      <w:r/>
    </w:p>
    <w:p>
      <w:r/>
      <w:r>
        <w:t>The central legal question is whether the adverts amount to lawful positive action or cross into positive discrimination, which is prohibited under the Equality Act 2010. The Equality and Human Rights Commission (EHRC) states that encouraging underrepresented groups to apply—termed positive action—is lawful if it is reasonable to believe these groups face disadvantage or underrepresentation, and if the action taken is proportionate.</w:t>
      </w:r>
      <w:r/>
    </w:p>
    <w:p>
      <w:r/>
      <w:r>
        <w:t>However, the EHRC guidance stipulates that adverts should invite applications from all candidates but encourage underrepresented groups to apply, rather than excluding other candidates altogether. Furthermore, while positive action can be used to increase awareness and encourage applications from target groups, it cannot restrict opportunities or favour candidates solely based on protected characteristics during the recruitment process. Preference may only be given between equally qualified candidates if it is a proportionate means of addressing disadvantage.</w:t>
      </w:r>
      <w:r/>
    </w:p>
    <w:p>
      <w:r/>
      <w:r>
        <w:t>The controversy has also drawn political criticism. Rupert Lowe, Independent MP for Great Yarmouth and former Southampton chairman, described the advertisements as "disgusting anti-white racism," reflecting the heightened public debate surrounding diversity initiatives in football.</w:t>
      </w:r>
      <w:r/>
    </w:p>
    <w:p>
      <w:r/>
      <w:r>
        <w:t>The Premier League has been approached for comment regarding the concerns raised but has yet to issue a response.</w:t>
      </w:r>
      <w:r/>
    </w:p>
    <w:p>
      <w:r/>
      <w:r>
        <w:t>This episode highlights ongoing tensions regarding how best to address long-standing diversity gaps within English football coaching roles, and the legal boundaries organisations must navigate when implementing inclusion schemes.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https://www.premierleague.com/news/3952689</w:t>
        </w:r>
      </w:hyperlink>
      <w:r>
        <w:t xml:space="preserve"> - Corroborates that the Premier League launched the Coach Inclusion and Diversity Scheme (CIDS) to increase the number of Black, Asian, and mixed heritage coaches in professional football, aligning with the article's mention of the league-funded initiative started four years ago.</w:t>
      </w:r>
      <w:r/>
    </w:p>
    <w:p>
      <w:pPr>
        <w:pStyle w:val="ListNumber"/>
        <w:spacing w:line="240" w:lineRule="auto"/>
        <w:ind w:left="720"/>
      </w:pPr>
      <w:r/>
      <w:hyperlink r:id="rId11">
        <w:r>
          <w:rPr>
            <w:color w:val="0000EE"/>
            <w:u w:val="single"/>
          </w:rPr>
          <w:t>https://www.premierleague.com/news/4193236</w:t>
        </w:r>
      </w:hyperlink>
      <w:r>
        <w:t xml:space="preserve"> - Supports the article's claims about the Premier League’s diversity schemes, including CIDS and the Professional Player to Coach Scheme (PPCS), which provide pathways for underrepresented groups such as minority ethnic coaches and women to enter full-time coaching roles.</w:t>
      </w:r>
      <w:r/>
    </w:p>
    <w:p>
      <w:pPr>
        <w:pStyle w:val="ListNumber"/>
        <w:spacing w:line="240" w:lineRule="auto"/>
        <w:ind w:left="720"/>
      </w:pPr>
      <w:r/>
      <w:hyperlink r:id="rId12">
        <w:r>
          <w:rPr>
            <w:color w:val="0000EE"/>
            <w:u w:val="single"/>
          </w:rPr>
          <w:t>https://www.thepfa.com/players/equalities/player-to-coach-scheme</w:t>
        </w:r>
      </w:hyperlink>
      <w:r>
        <w:t xml:space="preserve"> - Validates the article’s description of the Professional Player to Coach Scheme offering fixed-term contracts and training placements for coaches from Black, Asian, and mixed heritage backgrounds and women, confirming eligibility criteria and coaching development details.</w:t>
      </w:r>
      <w:r/>
    </w:p>
    <w:p>
      <w:pPr>
        <w:pStyle w:val="ListNumber"/>
        <w:spacing w:line="240" w:lineRule="auto"/>
        <w:ind w:left="720"/>
      </w:pPr>
      <w:r/>
      <w:hyperlink r:id="rId13">
        <w:r>
          <w:rPr>
            <w:color w:val="0000EE"/>
            <w:u w:val="single"/>
          </w:rPr>
          <w:t>https://www.premierleague.com/news/4287352</w:t>
        </w:r>
      </w:hyperlink>
      <w:r>
        <w:t xml:space="preserve"> - Confirms that the PPCS programme is a joint effort by the Premier League, EFL, and PFA to support Black, Asian, and mixed heritage candidates, providing context on coaching placements and mentorship consistent with the article's statements.</w:t>
      </w:r>
      <w:r/>
    </w:p>
    <w:p>
      <w:pPr>
        <w:pStyle w:val="ListNumber"/>
        <w:spacing w:line="240" w:lineRule="auto"/>
        <w:ind w:left="720"/>
      </w:pPr>
      <w:r/>
      <w:hyperlink r:id="rId14">
        <w:r>
          <w:rPr>
            <w:color w:val="0000EE"/>
            <w:u w:val="single"/>
          </w:rPr>
          <w:t>https://www.equalityhumanrights.com/en/advice-and-guidance/recruitment-and-positive-action</w:t>
        </w:r>
      </w:hyperlink>
      <w:r>
        <w:t xml:space="preserve"> - Explains the legal framework under the Equality Act 2010 regarding positive action versus positive discrimination, supporting the article's discussion on how adverts inviting only underrepresented groups may breach equality laws.</w:t>
      </w:r>
      <w:r/>
    </w:p>
    <w:p>
      <w:pPr>
        <w:pStyle w:val="ListNumber"/>
        <w:spacing w:line="240" w:lineRule="auto"/>
        <w:ind w:left="720"/>
      </w:pPr>
      <w:r/>
      <w:hyperlink r:id="rId15">
        <w:r>
          <w:rPr>
            <w:color w:val="0000EE"/>
            <w:u w:val="single"/>
          </w:rPr>
          <w:t>https://www.bbc.co.uk/sport/football/65394810</w:t>
        </w:r>
      </w:hyperlink>
      <w:r>
        <w:t xml:space="preserve"> - Reports on controversy around Premier League clubs’ job adverts restricting applications to ethnic minorities and women, including political criticism similar to that quoted from MP Rupert Lowe in the article.</w:t>
      </w:r>
      <w:r/>
    </w:p>
    <w:p>
      <w:pPr>
        <w:pStyle w:val="ListNumber"/>
        <w:spacing w:line="240" w:lineRule="auto"/>
        <w:ind w:left="720"/>
      </w:pPr>
      <w:r/>
      <w:hyperlink r:id="rId16">
        <w:r>
          <w:rPr>
            <w:color w:val="0000EE"/>
            <w:u w:val="single"/>
          </w:rPr>
          <w:t>https://www.dailymail.co.uk/sport/football/article-14649571/White-men-blocked-applying-jobs-Premier-League-clubs-including-Man-United-Liverpool-advertise-women-ethnic-minority-candidates.html?ns_mchannel=rss&amp;ns_campaign=1490&amp;ito=1490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emierleague.com/news/3952689" TargetMode="External"/><Relationship Id="rId11" Type="http://schemas.openxmlformats.org/officeDocument/2006/relationships/hyperlink" Target="https://www.premierleague.com/news/4193236" TargetMode="External"/><Relationship Id="rId12" Type="http://schemas.openxmlformats.org/officeDocument/2006/relationships/hyperlink" Target="https://www.thepfa.com/players/equalities/player-to-coach-scheme" TargetMode="External"/><Relationship Id="rId13" Type="http://schemas.openxmlformats.org/officeDocument/2006/relationships/hyperlink" Target="https://www.premierleague.com/news/4287352" TargetMode="External"/><Relationship Id="rId14" Type="http://schemas.openxmlformats.org/officeDocument/2006/relationships/hyperlink" Target="https://www.equalityhumanrights.com/en/advice-and-guidance/recruitment-and-positive-action" TargetMode="External"/><Relationship Id="rId15" Type="http://schemas.openxmlformats.org/officeDocument/2006/relationships/hyperlink" Target="https://www.bbc.co.uk/sport/football/65394810" TargetMode="External"/><Relationship Id="rId16" Type="http://schemas.openxmlformats.org/officeDocument/2006/relationships/hyperlink" Target="https://www.dailymail.co.uk/sport/football/article-14649571/White-men-blocked-applying-jobs-Premier-League-clubs-including-Man-United-Liverpool-advertise-women-ethnic-minority-candidates.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