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Slough labelled UK’s most miserable town sparks debate among locals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Slough, a town in the southeast of England, has recently been labelled the most miserable town in the UK, according to the 2023 Rightmove Happy Home Index. The survey, which polled 35,000 people about their hometowns, ranked Slough at the bottom in terms of happiness and satisfaction. However, this categorisation has sparked disagreement among residents and commentators alike, with some arguing that the town’s reputation does not reflect the lived experience of many locals.</w:t>
      </w:r>
      <w:r/>
    </w:p>
    <w:p>
      <w:r/>
      <w:r>
        <w:t>One notable voice defending Slough is TikToker @philc84, who described himself as "baffled" by the town’s unhappy ranking. Speaking on the social media platform, he highlighted the town’s proximity to some of the wealthiest and most affluent areas in the UK, including Gerrards Cross, Beaconsfield, Marlow, and Windsor. “Within just a couple of miles here… those four towns… have a s**t load of cash, four of the richest towns in the whole country," he stated. Despite this geographic closeness to wealth, he questioned why Slough itself was deemed so miserable.</w:t>
      </w:r>
      <w:r/>
    </w:p>
    <w:p>
      <w:r/>
      <w:r>
        <w:t>Phil further illustrated Slough’s appeal to international business interests, noting that it has become "a feeding frenzy" for corporations. He pointed out that the town’s shopping centre is owned by the Abu Dhabi Investment Fund and was purchased for a staggering £130 million. Slough is also home to Europe’s largest trading estate, illustrating its role as an important commercial hub.</w:t>
      </w:r>
      <w:r/>
    </w:p>
    <w:p>
      <w:r/>
      <w:r>
        <w:t>Concluding on why Slough might have been ranked as the most miserable place, the TikToker suggested: "Maybe the misery here is the fact that despite the location, Slough is primarily a workplace and an investment opportunity," implying that the town’s identity is strongly tied to commerce and business rather than residential life alone.</w:t>
      </w:r>
      <w:r/>
    </w:p>
    <w:p>
      <w:r/>
      <w:r>
        <w:t>Local residents have echoed some of these sentiments, expressing irritation at the negative portrayal and arguing that other areas in the UK face greater challenges or exhibit lower happiness levels. Yet, the survey’s findings remain, reflecting the perceptions and experiences of a significant sample of the population.</w:t>
      </w:r>
      <w:r/>
    </w:p>
    <w:p>
      <w:r/>
      <w:r>
        <w:t>Slough’s complex socioeconomic landscape, its blend of industrial development, corporate investment, and adjacency to wealthy towns, makes it a unique subject in discussions about urban wellbeing and community satisfaction in the UK. The differing perspectives on the town's status highlight the multifaceted nature of measuring and interpreting happiness in modern towns.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https://www.youtube.com/watch?v=5KYfBEJy3kE</w:t>
        </w:r>
      </w:hyperlink>
      <w:r>
        <w:t xml:space="preserve"> - Corroborates Slough's 2025 designation as 'most miserable town in the UK' through a documentary-style video discussing its industrial history and recent community challenges.</w:t>
      </w:r>
      <w:r/>
    </w:p>
    <w:p>
      <w:pPr>
        <w:pStyle w:val="ListNumber"/>
        <w:spacing w:line="240" w:lineRule="auto"/>
        <w:ind w:left="720"/>
      </w:pPr>
      <w:r/>
      <w:hyperlink r:id="rId11">
        <w:r>
          <w:rPr>
            <w:color w:val="0000EE"/>
            <w:u w:val="single"/>
          </w:rPr>
          <w:t>https://www.timeout.com/uk/news/this-town-is-officially-britains-most-miserable-place-to-live-120824</w:t>
        </w:r>
      </w:hyperlink>
      <w:r>
        <w:t xml:space="preserve"> - Confirms Slough's ranking as Britain's unhappiest place to live in recent Rightmove surveys, with specific data on housing prices and comparisons to Bradford/Barking &amp; Dagenham.</w:t>
      </w:r>
      <w:r/>
    </w:p>
    <w:p>
      <w:pPr>
        <w:pStyle w:val="ListNumber"/>
        <w:spacing w:line="240" w:lineRule="auto"/>
        <w:ind w:left="720"/>
      </w:pPr>
      <w:r/>
      <w:hyperlink r:id="rId10">
        <w:r>
          <w:rPr>
            <w:color w:val="0000EE"/>
            <w:u w:val="single"/>
          </w:rPr>
          <w:t>https://www.youtube.com/watch?v=5KYfBEJy3kE</w:t>
        </w:r>
      </w:hyperlink>
      <w:r>
        <w:t xml:space="preserve"> - Supporting claim about Slough's proximity to affluent towns (Windsor, Gerrards Cross) and its commercial significance as shown in video analysis of geographic context.</w:t>
      </w:r>
      <w:r/>
    </w:p>
    <w:p>
      <w:pPr>
        <w:pStyle w:val="ListNumber"/>
        <w:spacing w:line="240" w:lineRule="auto"/>
        <w:ind w:left="720"/>
      </w:pPr>
      <w:r/>
      <w:hyperlink r:id="rId11">
        <w:r>
          <w:rPr>
            <w:color w:val="0000EE"/>
            <w:u w:val="single"/>
          </w:rPr>
          <w:t>https://www.timeout.com/uk/news/this-town-is-officially-britains-most-miserable-place-to-live-120824</w:t>
        </w:r>
      </w:hyperlink>
      <w:r>
        <w:t xml:space="preserve"> - Reinforces the paradox of Slough's high housing costs (£411k average) relative to happiness rankings, aligning with the article's socioeconomic analysis.</w:t>
      </w:r>
      <w:r/>
    </w:p>
    <w:p>
      <w:pPr>
        <w:pStyle w:val="ListNumber"/>
        <w:spacing w:line="240" w:lineRule="auto"/>
        <w:ind w:left="720"/>
      </w:pPr>
      <w:r/>
      <w:hyperlink r:id="rId10">
        <w:r>
          <w:rPr>
            <w:color w:val="0000EE"/>
            <w:u w:val="single"/>
          </w:rPr>
          <w:t>https://www.youtube.com/watch?v=5KYfBEJy3kE</w:t>
        </w:r>
      </w:hyperlink>
      <w:r>
        <w:t xml:space="preserve"> - Mentions Slough's status as an industrial/commercial hub, indirectly supporting claims about corporate investment and the Abu Dhabi-owned shopping center (specific reference to business landscape but not the £130m transaction).</w:t>
      </w:r>
      <w:r/>
    </w:p>
    <w:p>
      <w:pPr>
        <w:pStyle w:val="ListNumber"/>
        <w:spacing w:line="240" w:lineRule="auto"/>
        <w:ind w:left="720"/>
      </w:pPr>
      <w:r/>
      <w:hyperlink r:id="rId11">
        <w:r>
          <w:rPr>
            <w:color w:val="0000EE"/>
            <w:u w:val="single"/>
          </w:rPr>
          <w:t>https://www.timeout.com/uk/news/this-town-is-officially-britains-most-miserable-place-to-live-120824</w:t>
        </w:r>
      </w:hyperlink>
      <w:r>
        <w:t xml:space="preserve"> - Addresses resident disagreements about the ranking's accuracy, mirroring community pushback described in the article's 'local residents' claims.</w:t>
      </w:r>
      <w:r/>
    </w:p>
    <w:p>
      <w:pPr>
        <w:pStyle w:val="ListNumber"/>
        <w:spacing w:line="240" w:lineRule="auto"/>
        <w:ind w:left="720"/>
      </w:pPr>
      <w:r/>
      <w:hyperlink r:id="rId12">
        <w:r>
          <w:rPr>
            <w:color w:val="0000EE"/>
            <w:u w:val="single"/>
          </w:rPr>
          <w:t>https://www.express.co.uk/news/uk/2047073/uks-most-miserable-town-next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5KYfBEJy3kE" TargetMode="External"/><Relationship Id="rId11" Type="http://schemas.openxmlformats.org/officeDocument/2006/relationships/hyperlink" Target="https://www.timeout.com/uk/news/this-town-is-officially-britains-most-miserable-place-to-live-120824" TargetMode="External"/><Relationship Id="rId12" Type="http://schemas.openxmlformats.org/officeDocument/2006/relationships/hyperlink" Target="https://www.express.co.uk/news/uk/2047073/uks-most-miserable-town-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