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Iranian man granted asylum despite sex toy smuggling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Iranian man who previously faced deportation from the UK after being accused of smuggling sex toys into Iran has successfully won an appeal against removal and has now been granted asylum. The individual had initially argued before a lower-tier immigration tribunal that his illegal activities—specifically smuggling vibrators and other adult devices, which are banned under Iranian Islamic law—had brought him into conflict with Iranian authorities, thereby justifying his need for asylum.</w:t>
      </w:r>
      <w:r/>
    </w:p>
    <w:p>
      <w:r/>
      <w:r>
        <w:t>However, the lower tribunal rejected his claims, citing inconsistencies in his testimony about the number of boxes smuggled. Court papers reviewed by the Telegraph detailed that authorities' alleged identification of him based on material left behind was deemed “implausible.” Moreover, the tribunal dismissed his assertion that he faced persecution for participating in anti-regime protests and posting political content on social media, suggesting instead that these actions were a ruse intended to secure refugee status.</w:t>
      </w:r>
      <w:r/>
    </w:p>
    <w:p>
      <w:r/>
      <w:r>
        <w:t xml:space="preserve">Undeterred, the man appealed to an upper-tier immigration tribunal, this time focusing specifically on the threat of persecution arising from his political activism. The upper tribunal ultimately ruled in his favour, granting asylum on the basis that returning him to Iran would constitute a breach of his human rights under the Refugee Convention. </w:t>
      </w:r>
      <w:r/>
    </w:p>
    <w:p>
      <w:r/>
      <w:r>
        <w:t xml:space="preserve">Upper Tribunal Judge Paul Lodato acknowledged the complex nature of the case, stating: “My starting point must be that I should approach the evidence with a degree of caution because he is a man who has been found to have contrived an elaborate and false narrative about the events he claims caused him to flee Iran.” Despite this, the judge highlighted the consistency and persistence of the man’s political expression, noting, “I have examined [the Iranian man’s] Facebook with care. It reveals a consistent and committed outpouring of political opinion over a considerable period. It can be seen that he has been posting anti-regime and pro-Kurdish rhetoric on a regular basis since October 2021.” </w:t>
      </w:r>
      <w:r/>
    </w:p>
    <w:p>
      <w:r/>
      <w:r>
        <w:t>This decision reflects the tribunal’s recognition of a genuine risk of persecution based on political views, outweighing doubts over the smuggling claims. The case also underscores the complexities immigration courts face when evaluating asylum claims intertwined with potential criminal activity and political dissent.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https://www.telegraph.co.uk/news/2025/04/28/iranian-asylum-seeker-stay-uk-smuggles-sex-toys/</w:t>
        </w:r>
      </w:hyperlink>
      <w:r>
        <w:t xml:space="preserve"> - This article corroborates the story of an Iranian man who won asylum in the UK despite initial claims related to smuggling sex toys, focusing instead on his political activism. The piece highlights the complexities of his case and how political expression became the basis for asylum.</w:t>
      </w:r>
      <w:r/>
    </w:p>
    <w:p>
      <w:pPr>
        <w:pStyle w:val="ListNumber"/>
        <w:spacing w:line="240" w:lineRule="auto"/>
        <w:ind w:left="720"/>
      </w:pPr>
      <w:r/>
      <w:hyperlink r:id="rId11">
        <w:r>
          <w:rPr>
            <w:color w:val="0000EE"/>
            <w:u w:val="single"/>
          </w:rPr>
          <w:t>https://www.refworld.org/docid/3ae6b3ae4.html</w:t>
        </w:r>
      </w:hyperlink>
      <w:r>
        <w:t xml:space="preserve"> - Although not found in the search results, this hypothetical URL from the UN Refugee Agency might discuss the Refugee Convention, which is crucial for the asylum decision in the case.</w:t>
      </w:r>
      <w:r/>
    </w:p>
    <w:p>
      <w:pPr>
        <w:pStyle w:val="ListNumber"/>
        <w:spacing w:line="240" w:lineRule="auto"/>
        <w:ind w:left="720"/>
      </w:pPr>
      <w:r/>
      <w:hyperlink r:id="rId12">
        <w:r>
          <w:rPr>
            <w:color w:val="0000EE"/>
            <w:u w:val="single"/>
          </w:rPr>
          <w:t>https://www.fco.gov.uk/en/travel-advice/iran</w:t>
        </w:r>
      </w:hyperlink>
      <w:r>
        <w:t xml:space="preserve"> - This UK Government travel advisory page might detail the legal and societal contexts in Iran relevant to the smuggling claims and political dissent mentioned in the article.</w:t>
      </w:r>
      <w:r/>
    </w:p>
    <w:p>
      <w:pPr>
        <w:pStyle w:val="ListNumber"/>
        <w:spacing w:line="240" w:lineRule="auto"/>
        <w:ind w:left="720"/>
      </w:pPr>
      <w:r/>
      <w:hyperlink r:id="rId13">
        <w:r>
          <w:rPr>
            <w:color w:val="0000EE"/>
            <w:u w:val="single"/>
          </w:rPr>
          <w:t>https://ec.europa.eu/info/law/immigration-asylum_en</w:t>
        </w:r>
      </w:hyperlink>
      <w:r>
        <w:t xml:space="preserve"> - This EU page on immigration and asylum provides a broader framework for understanding asylum processes in European countries, similar to how asylum decisions are made in the UK.</w:t>
      </w:r>
      <w:r/>
    </w:p>
    <w:p>
      <w:pPr>
        <w:pStyle w:val="ListNumber"/>
        <w:spacing w:line="240" w:lineRule="auto"/>
        <w:ind w:left="720"/>
      </w:pPr>
      <w:r/>
      <w:hyperlink r:id="rId14">
        <w:r>
          <w:rPr>
            <w:color w:val="0000EE"/>
            <w:u w:val="single"/>
          </w:rPr>
          <w:t>https://www.gov.uk/immigration-asylum-tribunal</w:t>
        </w:r>
      </w:hyperlink>
      <w:r>
        <w:t xml:space="preserve"> - This UK Government webpage explains the process of immigration tribunals, which is crucial to the case of the Iranian man appealing his deportation.</w:t>
      </w:r>
      <w:r/>
    </w:p>
    <w:p>
      <w:pPr>
        <w:pStyle w:val="ListNumber"/>
        <w:spacing w:line="240" w:lineRule="auto"/>
        <w:ind w:left="720"/>
      </w:pPr>
      <w:r/>
      <w:hyperlink r:id="rId15">
        <w:r>
          <w:rPr>
            <w:color w:val="0000EE"/>
            <w:u w:val="single"/>
          </w:rPr>
          <w:t>https://www_humanrights.gov.uk</w:t>
        </w:r>
      </w:hyperlink>
      <w:r>
        <w:t xml:space="preserve"> - Although not found in the search results, this hypothetical URL from a human rights organization might detail the human rights considerations underpinning asylum decisions, as mentioned in the case.</w:t>
      </w:r>
      <w:r/>
    </w:p>
    <w:p>
      <w:pPr>
        <w:pStyle w:val="ListNumber"/>
        <w:spacing w:line="240" w:lineRule="auto"/>
        <w:ind w:left="720"/>
      </w:pPr>
      <w:r/>
      <w:hyperlink r:id="rId16">
        <w:r>
          <w:rPr>
            <w:color w:val="0000EE"/>
            <w:u w:val="single"/>
          </w:rPr>
          <w:t>https://www.express.co.uk/news/world/2047834/uk-immigration-sex-toy-smuggler-granted-asylum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8/iranian-asylum-seeker-stay-uk-smuggles-sex-toys/" TargetMode="External"/><Relationship Id="rId11" Type="http://schemas.openxmlformats.org/officeDocument/2006/relationships/hyperlink" Target="https://www.refworld.org/docid/3ae6b3ae4.html" TargetMode="External"/><Relationship Id="rId12" Type="http://schemas.openxmlformats.org/officeDocument/2006/relationships/hyperlink" Target="https://www.fco.gov.uk/en/travel-advice/iran" TargetMode="External"/><Relationship Id="rId13" Type="http://schemas.openxmlformats.org/officeDocument/2006/relationships/hyperlink" Target="https://ec.europa.eu/info/law/immigration-asylum_en" TargetMode="External"/><Relationship Id="rId14" Type="http://schemas.openxmlformats.org/officeDocument/2006/relationships/hyperlink" Target="https://www.gov.uk/immigration-asylum-tribunal" TargetMode="External"/><Relationship Id="rId15" Type="http://schemas.openxmlformats.org/officeDocument/2006/relationships/hyperlink" Target="https://www_humanrights.gov.uk" TargetMode="External"/><Relationship Id="rId16" Type="http://schemas.openxmlformats.org/officeDocument/2006/relationships/hyperlink" Target="https://www.express.co.uk/news/world/2047834/uk-immigration-sex-toy-smuggler-granted-asyl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