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Rubbish pile at Hunstanton bungalow sparks council action and neighbour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seaside town of Hunstanton, a property on Chatsworth Road has become the centre of community concern as a large accumulation of broken furniture, household appliances, and bags of rubbish has been piled up in front of a bungalow owned by Sharon Cochrane. The unsightly heap stretches onto the pavement and includes a supermarket trolley filled with groceries, while a damaged car with a flat front tyre and a wing in disrepair is parked alongside a sideboard on the street outside the property.</w:t>
      </w:r>
      <w:r/>
    </w:p>
    <w:p>
      <w:r/>
      <w:r>
        <w:t>Neighbours residing in the cul-de-sac of otherwise tidy bungalows have expressed their distress over the growing eyesore, citing issues such as the attraction of vermin and potential dangers to passers-by. One resident told the Eastern Daily Press, “It stinks, there are rats and it's dangerous. There are children walking past and it could fall onto the pavement at any time, and then there's the fire risk. It lowers the tone of the whole street. If people want to sell their houses it’s going to lower the price.”</w:t>
      </w:r>
      <w:r/>
    </w:p>
    <w:p>
      <w:r/>
      <w:r>
        <w:t>In response to the situation, West Norfolk Council has issued a formal legal notice to Ms Cochrane, mandating the removal of all waste from the property’s land. The notice sets a deadline for appeal by 20 May, after which, if no appeal is lodged, Ms Cochrane will have seven days to comply with the order to clear the rubbish. Should she fail to act within this timeframe, the council reserves the right to undertake the clearance themselves and seek to recover the associated costs.</w:t>
      </w:r>
      <w:r/>
    </w:p>
    <w:p>
      <w:r/>
      <w:r>
        <w:t>A council spokesman commented on the situation, stating: “We are aware of the issues raised and continue to work with all parties.”</w:t>
      </w:r>
      <w:r/>
    </w:p>
    <w:p>
      <w:r/>
      <w:r>
        <w:t>Photographic evidence from 2009 shows the bungalow in pristine condition with a well-tended garden, highlighting the stark contrast to recent years when rubbish began to accumulate around the property, gradually growing into the large pile seen today. Residents remain hopeful that the council’s steps will lead to the restoration of the area’s appearance.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