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Reform Party’s local election surge challenges Labour’s stronghold but complex council leadership lies ahead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significant political shift has occurred in the UK following the recent local elections, with the Reform Party, led by Nigel Farage, making substantial gains. The party has successfully taken control of eight councils spanning regions from Durham to Derbyshire, and has also added another Member of Parliament (MP) to its roster of elected representatives. These victories have been met with enthusiasm from party supporters, and Farage has expressed considerable pride in the results, reflecting the transformative momentum of the party.</w:t>
      </w:r>
      <w:r/>
    </w:p>
    <w:p>
      <w:r/>
      <w:r>
        <w:t>Mieka Smiles, a Tory councillor from Middlesbrough, provided her perspective on the implications of this electoral outcome. In an opinion piece for the Express, she acknowledged the celebratory atmosphere among the newly elected Reform councillors but cautioned them about the challenges that lie ahead—a sentiment rooted in her own experiences of being elected in 2019 amid a Labour-dominated landscape.</w:t>
      </w:r>
      <w:r/>
    </w:p>
    <w:p>
      <w:r/>
      <w:r>
        <w:t>Smiles articulated the initial pride that accompanies an election victory, noting, “People have dragged themselves from the comfort of their own homes and used their precious time to put a cross next to your name. They've put their faith in you.” Her reflections highlight the weight of responsibility that newly elected officials must now bear.</w:t>
      </w:r>
      <w:r/>
    </w:p>
    <w:p>
      <w:r/>
      <w:r>
        <w:t>In her hometown of Middlesbrough, where Labour has historically held sway, Smiles has witnessed the effects of political realignment first-hand. She described her election and subsequent rise to the role of deputy mayor as part of an unprecedented shift, with independent councillors disrupting the long-standing Labour dominance. This context has informed her views on the hurdles the Reform Party may face as it steps into a more prominent role in local governance.</w:t>
      </w:r>
      <w:r/>
    </w:p>
    <w:p>
      <w:r/>
      <w:r>
        <w:t>According to Smiles, the complexities of running a council should not be underestimated. “Labour are a machine,” she remarked, highlighting their organisational expertise—even in the face of criticism regarding inefficiency. For the newly elected Reform councillors, acclimating to the intricacies of local governance will be critical. As part of a relatively nascent party, they will need to navigate a steep learning curve and quickly understand where their influence lies within the council framework.</w:t>
      </w:r>
      <w:r/>
    </w:p>
    <w:p>
      <w:r/>
      <w:r>
        <w:t>Smiles emphasised that the time for merely critiquing established parties like Labour and the Conservatives has passed. “Shouting from the sidelines about how rubbish Labour and the Tories are is no longer going to cut it,” she stated. This assertion underscores the necessity for the Reform Party to transition from opposition to action, as scrutiny and expectations will inevitably increase with their newfound authority.</w:t>
      </w:r>
      <w:r/>
    </w:p>
    <w:p>
      <w:r/>
      <w:r>
        <w:t>As the Reform Party celebrates its electoral success, the coming weeks and months will likely reveal how effectively it can adapt to its role in local governance and meet the expectations of both its supporters and the broader electorate. The political landscape continues to evolve, and the actions taken by the new councillors will be closely monitored as they attempt to make their mark in a traditionally turbulent environment.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https://www.ft.com/content/02a06002-d769-478f-8ac9-6c2fb0dd4640</w:t>
        </w:r>
      </w:hyperlink>
      <w:r>
        <w:t xml:space="preserve"> - This article discusses the significant gains made by Reform UK, led by Nigel Farage, in the recent UK local elections, including winning its first mayoral seat and controlling two councils, signaling public discontent with traditional parties.</w:t>
      </w:r>
      <w:r/>
    </w:p>
    <w:p>
      <w:pPr>
        <w:pStyle w:val="ListNumber"/>
        <w:spacing w:line="240" w:lineRule="auto"/>
        <w:ind w:left="720"/>
      </w:pPr>
      <w:r/>
      <w:hyperlink r:id="rId11">
        <w:r>
          <w:rPr>
            <w:color w:val="0000EE"/>
            <w:u w:val="single"/>
          </w:rPr>
          <w:t>https://www.ft.com/content/dd6dff7d-c2c4-49ec-a11e-eb9e2130ccbb</w:t>
        </w:r>
      </w:hyperlink>
      <w:r>
        <w:t xml:space="preserve"> - This piece highlights the rise of right-wing populism in the UK, marked by Reform UK's electoral successes, including winning the Greater Lincolnshire mayoralty and gaining control of several county councils, challenging Labour and Conservative strongholds.</w:t>
      </w:r>
      <w:r/>
    </w:p>
    <w:p>
      <w:pPr>
        <w:pStyle w:val="ListNumber"/>
        <w:spacing w:line="240" w:lineRule="auto"/>
        <w:ind w:left="720"/>
      </w:pPr>
      <w:r/>
      <w:hyperlink r:id="rId12">
        <w:r>
          <w:rPr>
            <w:color w:val="0000EE"/>
            <w:u w:val="single"/>
          </w:rPr>
          <w:t>https://www.ft.com/content/81e8be1d-67f8-40d8-a586-01eb582fcf81</w:t>
        </w:r>
      </w:hyperlink>
      <w:r>
        <w:t xml:space="preserve"> - This article examines the implications of Reform UK's rise, emphasizing the party's unexpected victories and the need for Labour to address issues like immigration to solidify support and counter populist challengers.</w:t>
      </w:r>
      <w:r/>
    </w:p>
    <w:p>
      <w:pPr>
        <w:pStyle w:val="ListNumber"/>
        <w:spacing w:line="240" w:lineRule="auto"/>
        <w:ind w:left="720"/>
      </w:pPr>
      <w:r/>
      <w:hyperlink r:id="rId13">
        <w:r>
          <w:rPr>
            <w:color w:val="0000EE"/>
            <w:u w:val="single"/>
          </w:rPr>
          <w:t>https://time.com/7281644/trump-influence-local-elections-england-nigel-farage-maga-rallies-slogans/</w:t>
        </w:r>
      </w:hyperlink>
      <w:r>
        <w:t xml:space="preserve"> - This report explores the influence of Donald Trump's political style on Reform UK and its leader, Nigel Farage, ahead of the May 1 local elections in England, noting similarities in rhetoric and rally styles.</w:t>
      </w:r>
      <w:r/>
    </w:p>
    <w:p>
      <w:pPr>
        <w:pStyle w:val="ListNumber"/>
        <w:spacing w:line="240" w:lineRule="auto"/>
        <w:ind w:left="720"/>
      </w:pPr>
      <w:r/>
      <w:hyperlink r:id="rId14">
        <w:r>
          <w:rPr>
            <w:color w:val="0000EE"/>
            <w:u w:val="single"/>
          </w:rPr>
          <w:t>https://www.reuters.com/world/uk/new-look-populist-reform-party-could-reshape-uk-political-landscape-2025-04-29/</w:t>
        </w:r>
      </w:hyperlink>
      <w:r>
        <w:t xml:space="preserve"> - This article details Reform UK's transformation under Nigel Farage's leadership, highlighting its emergence as a significant force in British politics and its potential to reshape the political landscape.</w:t>
      </w:r>
      <w:r/>
    </w:p>
    <w:p>
      <w:pPr>
        <w:pStyle w:val="ListNumber"/>
        <w:spacing w:line="240" w:lineRule="auto"/>
        <w:ind w:left="720"/>
      </w:pPr>
      <w:r/>
      <w:hyperlink r:id="rId15">
        <w:r>
          <w:rPr>
            <w:color w:val="0000EE"/>
            <w:u w:val="single"/>
          </w:rPr>
          <w:t>https://www.ft.com/content/115ae751-de12-43b3-9bb3-380ea9d510f2</w:t>
        </w:r>
      </w:hyperlink>
      <w:r>
        <w:t xml:space="preserve"> - This piece reports on the Conservative Party's significant losses in local elections across England and Wales, with Reform UK emerging as a new challenge on the right, attracting 17% of votes in Blackpool South.</w:t>
      </w:r>
      <w:r/>
    </w:p>
    <w:p>
      <w:pPr>
        <w:pStyle w:val="ListNumber"/>
        <w:spacing w:line="240" w:lineRule="auto"/>
        <w:ind w:left="720"/>
      </w:pPr>
      <w:r/>
      <w:hyperlink r:id="rId16">
        <w:r>
          <w:rPr>
            <w:color w:val="0000EE"/>
            <w:u w:val="single"/>
          </w:rPr>
          <w:t>https://www.express.co.uk/news/politics/2050071/nigel-farage-cock-a-hoop-hes-be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02a06002-d769-478f-8ac9-6c2fb0dd4640" TargetMode="External"/><Relationship Id="rId11" Type="http://schemas.openxmlformats.org/officeDocument/2006/relationships/hyperlink" Target="https://www.ft.com/content/dd6dff7d-c2c4-49ec-a11e-eb9e2130ccbb" TargetMode="External"/><Relationship Id="rId12" Type="http://schemas.openxmlformats.org/officeDocument/2006/relationships/hyperlink" Target="https://www.ft.com/content/81e8be1d-67f8-40d8-a586-01eb582fcf81" TargetMode="External"/><Relationship Id="rId13" Type="http://schemas.openxmlformats.org/officeDocument/2006/relationships/hyperlink" Target="https://time.com/7281644/trump-influence-local-elections-england-nigel-farage-maga-rallies-slogans/" TargetMode="External"/><Relationship Id="rId14" Type="http://schemas.openxmlformats.org/officeDocument/2006/relationships/hyperlink" Target="https://www.reuters.com/world/uk/new-look-populist-reform-party-could-reshape-uk-political-landscape-2025-04-29/" TargetMode="External"/><Relationship Id="rId15" Type="http://schemas.openxmlformats.org/officeDocument/2006/relationships/hyperlink" Target="https://www.ft.com/content/115ae751-de12-43b3-9bb3-380ea9d510f2" TargetMode="External"/><Relationship Id="rId16" Type="http://schemas.openxmlformats.org/officeDocument/2006/relationships/hyperlink" Target="https://www.express.co.uk/news/politics/2050071/nigel-farage-cock-a-hoop-hes-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