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Violent gang clashes and prison attacks highlight rising crime tensions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in Scotland has been marked by a series of disturbing crime stories that reflect broader societal issues, ranging from violent gang conflicts to shocking incidents of personal misconduct. The atmosphere of tension is palpable, particularly in urban areas grappling with criminal activity linked to gangs and systemic issues within the justice system.</w:t>
      </w:r>
      <w:r/>
    </w:p>
    <w:p>
      <w:r/>
      <w:r>
        <w:t>One shocking incident involved John Etchells, a violent inmate currently serving time in HMP Grampian, who was sentenced to five-and-a-half years for attempting to murder a fellow prisoner. Etchells inflicted a severe throat slashing on 24-year-old Connor Steele in Saughton prison during an altercation that unfolded amidst the chaos of a football match. After the attack, Etchells calmly informed a relative that they should "not expect me home soon," reflecting an alarming bravado. The ongoing vulnerability of the prison system in Scotland remains a serious concern, especially as overcrowding issues prompt talks of early prisoner releases to alleviate pressure, a plan that has attracted significant criticism from various quarters.</w:t>
      </w:r>
      <w:r/>
    </w:p>
    <w:p>
      <w:r/>
      <w:r>
        <w:t>Illustrating the severe consequences of gang warfare, another incident involved a firebombing of a vehicle belonging to David McMillan, an affiliate of a gang under intense scrutiny. This attack, carried out in front of McMillan's luxury home, highlights the escalating violence attributed to the ongoing struggle for dominance among Edinburgh's criminal factions. Such brazen acts of vandalism not only signal the ruthlessness of these rivalries but also evoke fears of broader public safety challenges. Police Scotland's recent operations, including dramatic dawn raids that led to multiple arrests connected to this gang conflict, underscore an urgent response to the chaos that has enveloped cities like Glasgow and Edinburgh.</w:t>
      </w:r>
      <w:r/>
    </w:p>
    <w:p>
      <w:r/>
      <w:r>
        <w:t>Additional stories this week further reveal the troubling nature of crime in Scotland. Notably, a mother has called for a fresh investigation into the mysterious death of her pregnant daughter, Charmain, in Ghana, seeking justice nearly a decade after the initial case collapsed. This personal tragedy resonates with broader discussions on the adequacy of justice systems, particularly in cases involving domestic violence and suspicious deaths. The conviction of Kasikai Chinyanga for murdering his wife, Veronica, paints a grim picture of domestic abuse that plagues many families, underlining the need for ongoing support and preventive measures.</w:t>
      </w:r>
      <w:r/>
    </w:p>
    <w:p>
      <w:r/>
      <w:r>
        <w:t>The justice landscape is further complicated by incidents of fraud and exploitation. Maria Krawiec, a 70-year-old woman, was sentenced for benefit fraud after it came to light that she actively participated in physical activities despite claiming disability benefits. Her case exemplifies issues of trust and accountability within welfare systems, where individuals exploit resources meant for those genuinely in need.</w:t>
      </w:r>
      <w:r/>
    </w:p>
    <w:p>
      <w:r/>
      <w:r>
        <w:t>As Scotland grapples with these unsettling narratives, the increase in recorded hate crimes poses another layer of concern. With a reported 63% rise in hate crimes following the implementation of new legislation, there are fears that societal divisions may be deepening, suggesting a critical need for community-based interventions to promote inclusivity and tolerance.</w:t>
      </w:r>
      <w:r/>
    </w:p>
    <w:p>
      <w:r/>
      <w:r>
        <w:t>Collectively, these stories reflect the intricate and often troubling dynamics of crime and social conflict in contemporary Scotland. They offer a stark reminder of the ongoing challenges faced by law enforcement and the judicial system as they work to address the root causes of violence, fraud, and societal discord. The need for robust community initiatives and effective legal frameworks is becoming increasingly urgent as the nation seeks to navigate these complex issues and foster a safer, more just society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crime stories]</w:t>
      </w:r>
      <w:r/>
    </w:p>
    <w:p>
      <w:pPr>
        <w:pStyle w:val="ListNumber"/>
        <w:spacing w:line="240" w:lineRule="auto"/>
        <w:ind w:left="720"/>
      </w:pPr>
      <w:r/>
      <w:r>
        <w:t>[Summary of significant crime stories in Scotland]</w:t>
      </w:r>
      <w:r/>
    </w:p>
    <w:p>
      <w:pPr>
        <w:pStyle w:val="ListNumber"/>
        <w:spacing w:line="240" w:lineRule="auto"/>
        <w:ind w:left="720"/>
      </w:pPr>
      <w:r/>
      <w:r>
        <w:t>[Early release strategies in Scottish prisons]</w:t>
      </w:r>
      <w:r/>
    </w:p>
    <w:p>
      <w:pPr>
        <w:pStyle w:val="ListNumber"/>
        <w:spacing w:line="240" w:lineRule="auto"/>
        <w:ind w:left="720"/>
      </w:pPr>
      <w:r/>
      <w:r>
        <w:t>[Incident summary on Ayr Station Hotel fire]</w:t>
      </w:r>
      <w:r/>
    </w:p>
    <w:p>
      <w:pPr>
        <w:pStyle w:val="ListNumber"/>
        <w:spacing w:line="240" w:lineRule="auto"/>
        <w:ind w:left="720"/>
      </w:pPr>
      <w:r/>
      <w:r>
        <w:t>[Investigation on death following police contact in Aberdeenshire]</w:t>
      </w:r>
      <w:r/>
    </w:p>
    <w:p>
      <w:pPr>
        <w:pStyle w:val="ListNumber"/>
        <w:spacing w:line="240" w:lineRule="auto"/>
        <w:ind w:left="720"/>
      </w:pPr>
      <w:r/>
      <w:r>
        <w:t>[Arrests related to new fox hunting legislation in Scotland]</w:t>
      </w:r>
      <w:r/>
    </w:p>
    <w:p>
      <w:pPr>
        <w:pStyle w:val="ListNumber"/>
        <w:spacing w:line="240" w:lineRule="auto"/>
        <w:ind w:left="720"/>
      </w:pPr>
      <w:r/>
      <w:r>
        <w:t>[Increase in recorded hate crimes in Scotland since new legislation]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https://www.dailyrecord.co.uk/news/scottish-news/scotlands-most-shocking-crime-week-35203277</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https://www.dailyrecord.co.uk/news/scottish-news/scotlands-most-shocking-crime-week-35203277</w:t>
        </w:r>
      </w:hyperlink>
      <w:r>
        <w:t xml:space="preserve"> - This article from the Daily Record highlights several significant crime stories in Scotland over the past week. It covers incidents such as a 70-year-old woman jailed for benefit fraud, the mysterious death of a pregnant woman in Ghana, a Celtic fan sacked for mocking the Ibrox disaster, a violent inmate attacking a rival in prison, and a car firebombing amid gang conflicts. The piece provides detailed accounts of each case, emphasizing the severity and impact of these crimes on Scottish communities.</w:t>
      </w:r>
      <w:r/>
    </w:p>
    <w:p>
      <w:pPr>
        <w:pStyle w:val="ListNumber"/>
        <w:spacing w:line="240" w:lineRule="auto"/>
        <w:ind w:left="720"/>
      </w:pPr>
      <w:r/>
      <w:hyperlink r:id="rId11">
        <w:r>
          <w:rPr>
            <w:color w:val="0000EE"/>
            <w:u w:val="single"/>
          </w:rPr>
          <w:t>https://www.ft.com/content/440f35ce-8b94-4a5c-af9b-8cbb9e25ae2e</w:t>
        </w:r>
      </w:hyperlink>
      <w:r>
        <w:t xml:space="preserve"> - An article from the Financial Times reports that Scotland plans to release approximately 550 prisoners early starting from the end of June to alleviate severe overcrowding in the prison system. The emergency early release strategy, proposed by Justice Secretary Angela Constance, requires approval from the Scottish parliament. Eligible for release are prisoners serving less than four years and due for release within six months, while those serving life sentences or convicted of serious offenses are excluded. The decision has faced criticism from opposition parties.</w:t>
      </w:r>
      <w:r/>
    </w:p>
    <w:p>
      <w:pPr>
        <w:pStyle w:val="ListNumber"/>
        <w:spacing w:line="240" w:lineRule="auto"/>
        <w:ind w:left="720"/>
      </w:pPr>
      <w:r/>
      <w:hyperlink r:id="rId12">
        <w:r>
          <w:rPr>
            <w:color w:val="0000EE"/>
            <w:u w:val="single"/>
          </w:rPr>
          <w:t>https://en.wikipedia.org/wiki/Ayr_Station_Hotel_fire</w:t>
        </w:r>
      </w:hyperlink>
      <w:r>
        <w:t xml:space="preserve"> - This Wikipedia page details the fire at the derelict Ayr Station Hotel in Scotland, which occurred on 25 September 2023. The fire led to the arrest of three individuals, including two 13-year-old boys and a 17-year-old boy. The article discusses the events surrounding the fire, the arrests, and the subsequent investigations, including concerns about the building's structural integrity and potential demolition plans.</w:t>
      </w:r>
      <w:r/>
    </w:p>
    <w:p>
      <w:pPr>
        <w:pStyle w:val="ListNumber"/>
        <w:spacing w:line="240" w:lineRule="auto"/>
        <w:ind w:left="720"/>
      </w:pPr>
      <w:r/>
      <w:hyperlink r:id="rId13">
        <w:r>
          <w:rPr>
            <w:color w:val="0000EE"/>
            <w:u w:val="single"/>
          </w:rPr>
          <w:t>https://pirc.scot/publication/death-following-police-contact-aberdeenshire-october-2023</w:t>
        </w:r>
      </w:hyperlink>
      <w:r>
        <w:t xml:space="preserve"> - The Police Investigation &amp; Review Commissioner (PIRC) is investigating the circumstances surrounding the death of a 53-year-old man in Aberdeenshire on 5 October 2023. The investigation is being conducted under the instruction of the Crown Office and Procurator Fiscal Service (COPFS), and a report will be submitted to COPFS upon conclusion. The PIRC's role is to independently investigate incidents involving the police that result in death or serious injury.</w:t>
      </w:r>
      <w:r/>
    </w:p>
    <w:p>
      <w:pPr>
        <w:pStyle w:val="ListNumber"/>
        <w:spacing w:line="240" w:lineRule="auto"/>
        <w:ind w:left="720"/>
      </w:pPr>
      <w:r/>
      <w:hyperlink r:id="rId14">
        <w:r>
          <w:rPr>
            <w:color w:val="0000EE"/>
            <w:u w:val="single"/>
          </w:rPr>
          <w:t>https://www.bbc.com/news/articles/c3g5q07j9d9o</w:t>
        </w:r>
      </w:hyperlink>
      <w:r>
        <w:t xml:space="preserve"> - The BBC reports that two men have been arrested over alleged breaches of Scotland's new fox hunting legislation. The arrests follow video surveillance and complaints from anti-hunt groups in the Scottish Borders. The new law, introduced in October, aims to close loopholes in previous legislation by imposing a two-dog pack limit for the management of wild mammals. The article provides details on the arrests and the legislative context.</w:t>
      </w:r>
      <w:r/>
    </w:p>
    <w:p>
      <w:pPr>
        <w:pStyle w:val="ListNumber"/>
        <w:spacing w:line="240" w:lineRule="auto"/>
        <w:ind w:left="720"/>
      </w:pPr>
      <w:r/>
      <w:hyperlink r:id="rId15">
        <w:r>
          <w:rPr>
            <w:color w:val="0000EE"/>
            <w:u w:val="single"/>
          </w:rPr>
          <w:t>https://www.bbc.com/news/articles/c70w98pd128o</w:t>
        </w:r>
      </w:hyperlink>
      <w:r>
        <w:t xml:space="preserve"> - According to the BBC, recorded hate crimes in Scotland have increased by 63% since the introduction of new legislation in April. Police Scotland reported over 5,400 hate crimes in the past six months, with most related to race and age. The increase is attributed to the new Hate Crime and Public Order Act, which created a new offense outlawing threatening or abusive behavior intended to stir up hatred. The article discusses the implications of this rise and the legislative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lands-most-shocking-crime-week-35203277" TargetMode="External"/><Relationship Id="rId11" Type="http://schemas.openxmlformats.org/officeDocument/2006/relationships/hyperlink" Target="https://www.ft.com/content/440f35ce-8b94-4a5c-af9b-8cbb9e25ae2e" TargetMode="External"/><Relationship Id="rId12" Type="http://schemas.openxmlformats.org/officeDocument/2006/relationships/hyperlink" Target="https://en.wikipedia.org/wiki/Ayr_Station_Hotel_fire" TargetMode="External"/><Relationship Id="rId13" Type="http://schemas.openxmlformats.org/officeDocument/2006/relationships/hyperlink" Target="https://pirc.scot/publication/death-following-police-contact-aberdeenshire-october-2023" TargetMode="External"/><Relationship Id="rId14" Type="http://schemas.openxmlformats.org/officeDocument/2006/relationships/hyperlink" Target="https://www.bbc.com/news/articles/c3g5q07j9d9o" TargetMode="External"/><Relationship Id="rId15" Type="http://schemas.openxmlformats.org/officeDocument/2006/relationships/hyperlink" Target="https://www.bbc.com/news/articles/c70w98pd12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