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Taxpayers face risk of costly claims after Supreme Court clarifies single-sex space 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Taxpayers may soon face significant financial liabilities due to potential compensation claims from women who have been denied access to single-sex toilets and changing rooms in public sector workplaces. This warning follows a pivotal Supreme Court ruling that reaffirmed the legal definition of a woman as rooted in biological sex, rather than shifting gender identities. This decision is viewed by many as a triumph for feminist advocacy, generating serious concern regarding how public sector organisations will navigate existing 'trans inclusion' policies.</w:t>
      </w:r>
      <w:r/>
    </w:p>
    <w:p>
      <w:r/>
      <w:r>
        <w:t>The ruling, issued last month, has prompted fears among critics that female employees could initiate legal challenges, arguing that sharing facilities with trans women amounts to harassment. In light of this, Tess White, the equalities spokesperson for the Scottish Tories, emphasised that the ruling did not generate new legislation but rather clarified the existing legal landscape. "Biological women have a legal right to access single-sex spaces," White stated, urging the Scottish Government to issue clear directives for public organisations to align their policies with the established law.</w:t>
      </w:r>
      <w:r/>
    </w:p>
    <w:p>
      <w:r/>
      <w:r>
        <w:t>Naomi Cunningham, a barrister representing an NHS nurse in a related case, echoed these sentiments, suggesting that the ruling could have far-reaching consequences. Organisations that have implemented inclusive policies could find themselves vulnerable to harassment claims. Cunningham stated that "for example, public sector bodies like the NHS could be viewed as having created policies that intimidate their female workforce," thereby exposing them to potential litigation if they fail to adjust their practices following the Supreme Court's clarifications.</w:t>
      </w:r>
      <w:r/>
    </w:p>
    <w:p>
      <w:r/>
      <w:r>
        <w:t>Concerns also extend to the implications for public liability and employer insurance coverage. It was noted that policies may not adequately cover incidents arising from these new legal interpretations, such as a female athlete getting injured in a competition involving trans women. Cunningham called for organisations to urgently review their insurance policies to ensure compliance with current laws and to mitigate risks.</w:t>
      </w:r>
      <w:r/>
    </w:p>
    <w:p>
      <w:r/>
      <w:r>
        <w:t>Amidst this unfolding landscape, a spokesperson for the Scottish Government asserted that they are in the process of consulting with the Equality and Human Rights Commission (EHRC) about issuing specific guidance. This guidance aims to ensure all public bodies properly understand and implement the law while maintaining a consistent approach across various sectors.</w:t>
      </w:r>
      <w:r/>
    </w:p>
    <w:p>
      <w:r/>
      <w:r>
        <w:t>While the Supreme Court's ruling sets a complex stage for future legal interpretations, it underscores a critical tension between the rights of women seeking protection in single-sex spaces and the push for broader inclusion of transgender individuals. Advocates for transgender rights argue for the necessity of inclusive environments, as highlighted by previous rulings in the United States, where courts have upheld policies enabling transgender students to access facilities in accordance with their gender identity. The contrasting perspectives illustrate an ongoing societal debate about the nuances of gender identity, legal definitions, and the rights of individuals, all of which remain deeply contentious.</w:t>
      </w:r>
      <w:r/>
    </w:p>
    <w:p>
      <w:r/>
      <w:r>
        <w:t>As organisations brace for the potential influx of legal claims, the imperative for clear, enforceable guidelines has never been more pressing. Both sides of the debate recognise that without a coherent framework, the risk of litigation could escalate, ultimately placing the burden on taxpayers.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1, 2</w:t>
      </w:r>
      <w:r/>
    </w:p>
    <w:p>
      <w:pPr>
        <w:pStyle w:val="ListNumber"/>
        <w:spacing w:line="240" w:lineRule="auto"/>
        <w:ind w:left="720"/>
      </w:pPr>
      <w:r/>
      <w:r>
        <w:t>Paragraph 7, 8</w:t>
      </w:r>
      <w:r/>
    </w:p>
    <w:p>
      <w:pPr>
        <w:pStyle w:val="ListNumber"/>
        <w:spacing w:line="240" w:lineRule="auto"/>
        <w:ind w:left="720"/>
      </w:pPr>
      <w:r/>
      <w:r>
        <w:t>Paragraph 7, 8</w:t>
      </w:r>
      <w:r/>
    </w:p>
    <w:p>
      <w:pPr>
        <w:pStyle w:val="ListNumber"/>
        <w:spacing w:line="240" w:lineRule="auto"/>
        <w:ind w:left="720"/>
      </w:pPr>
      <w:r/>
      <w:r>
        <w:t xml:space="preserve">Paragraph 7, 8 </w:t>
      </w:r>
      <w:r/>
    </w:p>
    <w:p>
      <w:pPr>
        <w:pStyle w:val="ListNumber"/>
        <w:spacing w:line="240" w:lineRule="auto"/>
        <w:ind w:left="720"/>
      </w:pPr>
      <w:r/>
      <w:r>
        <w:t xml:space="preserve">Paragraph 7, 8 </w:t>
      </w:r>
      <w:r/>
    </w:p>
    <w:p>
      <w:pPr>
        <w:pStyle w:val="ListNumber"/>
        <w:spacing w:line="240" w:lineRule="auto"/>
        <w:ind w:left="720"/>
      </w:pPr>
      <w:r/>
      <w:r>
        <w:t>Paragraph 7,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https://www.dailymail.co.uk/news/article-14702465/Taxpayers-face-huge-compensation-bill-women-denied-single-sex-changing-rooms.html?ns_mchannel=rss&amp;ns_campaign=1490&amp;ito=1490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https://www.dailymail.co.uk/news/article-14702465/Taxpayers-face-huge-compensation-bill-women-denied-single-sex-changing-rooms.html?ns_mchannel=rss&amp;ns_campaign=1490&amp;ito=1490</w:t>
        </w:r>
      </w:hyperlink>
      <w:r>
        <w:t xml:space="preserve"> - An article from the Daily Mail discussing the potential financial implications for taxpayers due to compensation claims from women who were denied access to single-sex toilets and changing rooms in public sector workplaces. The piece highlights concerns that organizations with 'trans inclusion' policies may face legal challenges, especially after a Supreme Court ruling affirming that the legal definition of a woman is based on biological sex. The article includes statements from Scottish Tory equalities spokesperson Tess White and barrister Naomi Cunningham, emphasizing the need for clear public sector directives to uphold the law and prevent costly lawsuits.</w:t>
      </w:r>
      <w:r/>
    </w:p>
    <w:p>
      <w:pPr>
        <w:pStyle w:val="ListNumber"/>
        <w:spacing w:line="240" w:lineRule="auto"/>
        <w:ind w:left="720"/>
      </w:pPr>
      <w:r/>
      <w:hyperlink r:id="rId11">
        <w:r>
          <w:rPr>
            <w:color w:val="0000EE"/>
            <w:u w:val="single"/>
          </w:rPr>
          <w:t>https://www.aclu.org/press-releases/supreme-court-allows-school-district-restroom-policies-supporting-transgender</w:t>
        </w:r>
      </w:hyperlink>
      <w:r>
        <w:t xml:space="preserve"> - A press release from the American Civil Liberties Union (ACLU) discussing the Supreme Court's decision to allow school district restroom policies supporting transgender students to stand. The ACLU emphasizes the importance of protecting the rights of transgender students and the need for schools to provide inclusive environments. The release also highlights the ACLU's commitment to challenging policies that discriminate against transgender individuals and advocates for the rights of transgender students to access facilities corresponding to their gender identity.</w:t>
      </w:r>
      <w:r/>
    </w:p>
    <w:p>
      <w:pPr>
        <w:pStyle w:val="ListNumber"/>
        <w:spacing w:line="240" w:lineRule="auto"/>
        <w:ind w:left="720"/>
      </w:pPr>
      <w:r/>
      <w:hyperlink r:id="rId12">
        <w:r>
          <w:rPr>
            <w:color w:val="0000EE"/>
            <w:u w:val="single"/>
          </w:rPr>
          <w:t>https://www.washingtonpost.com/politics/courts_law/supreme-court-says-gay-transgender-workers-are-protected-by-federal-law-forbidding-discrimination-on-the-basis-of-sex/2020/06/15/2211d5a4-655b-11ea-acca-80c22bbee96f_story.html</w:t>
        </w:r>
      </w:hyperlink>
      <w:r>
        <w:t xml:space="preserve"> - An article from The Washington Post reporting on the Supreme Court's landmark ruling that federal law forbidding discrimination on the basis of sex protects gay and transgender workers. The decision, written by Justice Neil M. Gorsuch, interprets Title VII of the Civil Rights Act of 1964 to include protections for LGBTQ employees. The article discusses the implications of the ruling for LGBTQ rights and the broader legal landscape regarding employment discrimination.</w:t>
      </w:r>
      <w:r/>
    </w:p>
    <w:p>
      <w:pPr>
        <w:pStyle w:val="ListNumber"/>
        <w:spacing w:line="240" w:lineRule="auto"/>
        <w:ind w:left="720"/>
      </w:pPr>
      <w:r/>
      <w:hyperlink r:id="rId11">
        <w:r>
          <w:rPr>
            <w:color w:val="0000EE"/>
            <w:u w:val="single"/>
          </w:rPr>
          <w:t>https://www.aclu.org/press-releases/supreme-court-allows-school-district-restroom-policies-supporting-transgender</w:t>
        </w:r>
      </w:hyperlink>
      <w:r>
        <w:t xml:space="preserve"> - A press release from the American Civil Liberties Union (ACLU) discussing the Supreme Court's decision to allow school district restroom policies supporting transgender students to stand. The ACLU emphasizes the importance of protecting the rights of transgender students and the need for schools to provide inclusive environments. The release also highlights the ACLU's commitment to challenging policies that discriminate against transgender individuals and advocates for the rights of transgender students to access facilities corresponding to their gender identity.</w:t>
      </w:r>
      <w:r/>
    </w:p>
    <w:p>
      <w:pPr>
        <w:pStyle w:val="ListNumber"/>
        <w:spacing w:line="240" w:lineRule="auto"/>
        <w:ind w:left="720"/>
      </w:pPr>
      <w:r/>
      <w:hyperlink r:id="rId12">
        <w:r>
          <w:rPr>
            <w:color w:val="0000EE"/>
            <w:u w:val="single"/>
          </w:rPr>
          <w:t>https://www.washingtonpost.com/politics/courts_law/supreme-court-says-gay-transgender-workers-are-protected-by-federal-law-forbidding-discrimination-on-the-basis-of-sex/2020/06/15/2211d5a4-655b-11ea-acca-80c22bbee96f_story.html</w:t>
        </w:r>
      </w:hyperlink>
      <w:r>
        <w:t xml:space="preserve"> - An article from The Washington Post reporting on the Supreme Court's landmark ruling that federal law forbidding discrimination on the basis of sex protects gay and transgender workers. The decision, written by Justice Neil M. Gorsuch, interprets Title VII of the Civil Rights Act of 1964 to include protections for LGBTQ employees. The article discusses the implications of the ruling for LGBTQ rights and the broader legal landscape regarding employment discrimination.</w:t>
      </w:r>
      <w:r/>
    </w:p>
    <w:p>
      <w:pPr>
        <w:pStyle w:val="ListNumber"/>
        <w:spacing w:line="240" w:lineRule="auto"/>
        <w:ind w:left="720"/>
      </w:pPr>
      <w:r/>
      <w:hyperlink r:id="rId11">
        <w:r>
          <w:rPr>
            <w:color w:val="0000EE"/>
            <w:u w:val="single"/>
          </w:rPr>
          <w:t>https://www.aclu.org/press-releases/supreme-court-allows-school-district-restroom-policies-supporting-transgender</w:t>
        </w:r>
      </w:hyperlink>
      <w:r>
        <w:t xml:space="preserve"> - A press release from the American Civil Liberties Union (ACLU) discussing the Supreme Court's decision to allow school district restroom policies supporting transgender students to stand. The ACLU emphasizes the importance of protecting the rights of transgender students and the need for schools to provide inclusive environments. The release also highlights the ACLU's commitment to challenging policies that discriminate against transgender individuals and advocates for the rights of transgender students to access facilities corresponding to their gender identity.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2465/Taxpayers-face-huge-compensation-bill-women-denied-single-sex-changing-rooms.html?ns_mchannel=rss&amp;ns_campaign=1490&amp;ito=1490" TargetMode="External"/><Relationship Id="rId11" Type="http://schemas.openxmlformats.org/officeDocument/2006/relationships/hyperlink" Target="https://www.aclu.org/press-releases/supreme-court-allows-school-district-restroom-policies-supporting-transgender" TargetMode="External"/><Relationship Id="rId12" Type="http://schemas.openxmlformats.org/officeDocument/2006/relationships/hyperlink" Target="https://www.washingtonpost.com/politics/courts_law/supreme-court-says-gay-transgender-workers-are-protected-by-federal-law-forbidding-discrimination-on-the-basis-of-sex/2020/06/15/2211d5a4-655b-11ea-acca-80c22bbee96f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