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footballers expose ‘financial grooming’ scandal as HMRC faces renewed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Politicians, campaigners, and former footballers have come together to raise alarm over what they describe as “financial grooming” within the football industry. Prominent players, including Andy Cole, Michael Thomas, Brian Deane, and Danny Murphy, shared their harrowing experiences of being lured into dubious investment schemes that led to substantial financial loss and severe penalties from HM Revenue &amp; Customs (HMRC). This troubling phenomenon has prompted the formation of an all-party parliamentary group tasked with investigating financial misconduct and advocating for the rights of victims.</w:t>
      </w:r>
      <w:r/>
    </w:p>
    <w:p>
      <w:r/>
      <w:r>
        <w:t>During a recent gathering in Westminster, the new investment fraud committee heard compelling testimonies from several alleged victims over the course of three hours. Central to their narrative was the notion that a multitude of former players, notably those whose careers peaked in the 1990s, have suffered grave mental health consequences due to their financial predicaments. With many experiencing depression and anxiety, the emotional toll of financial ruin loomed large in the accounts shared.</w:t>
      </w:r>
      <w:r/>
    </w:p>
    <w:p>
      <w:r/>
      <w:r>
        <w:t xml:space="preserve">Murphy, who has transitioned to a successful career as a pundit for the BBC and TalkSport, revealed that he was burdened with a £2.5 million tax bill after investing in a film scheme that initially promised lucrative tax breaks. His attempt to contest this in court in 2019 resulted in a loss, exacerbating his financial plight. The former midfielder emphasised that rather than being careless, players were often manipulated into such situations, highlighting how younger footballers, eager to seek advice, could be led astray by older, more experienced teammates and managers. </w:t>
      </w:r>
      <w:r/>
    </w:p>
    <w:p>
      <w:r/>
      <w:r>
        <w:t>Deane echoed Murphy’s sentiments, sharing that the pressures of financial misconduct have led some players to the brink of suicide. He lamented the devastating impact on personal relationships, stating, "I watched it break friends’ marriages." The emotional ramifications resonate deeply, with both Murphy and Deane urging HMRC to reassess its approach, which they argue unfairly targets the victims of fraud rather than the perpetrators.</w:t>
      </w:r>
      <w:r/>
    </w:p>
    <w:p>
      <w:r/>
      <w:r>
        <w:t>The discourse around the experiences of these former players is not new. A similar narrative has surfaced over the years, highlighting how HMRC has pursued over 100 footballers for disputed tax reliefs, often leading to bankruptcy for many. Reports from as far back as 2015 documented the struggles faced by recently retired professionals amid hefty financial demands, effectively setting the stage for today’s renewed scrutiny of HMRC’s tactics.</w:t>
      </w:r>
      <w:r/>
    </w:p>
    <w:p>
      <w:r/>
      <w:r>
        <w:t>The scope of these financial scandals extends beyond mere tax disputes. Investigative efforts by HMRC into alleged fraudulent activities within the football industry have, in some cases, involved raids on clubs like Newcastle United and West Ham United, as authorities seek to unravel a web of illicit payments related to player transfers. The 2024 financial landscape revealed ongoing investigations that have recovered nearly £70 million in unpaid taxes from footballers, agents, and clubs, accentuating the prevalence of tax avoidance and the dangers associated with poorly understood financial arrangements.</w:t>
      </w:r>
      <w:r/>
    </w:p>
    <w:p>
      <w:r/>
      <w:r>
        <w:t>Furthermore, mounting evidence suggests the need for greater financial literacy and protection strategies specifically tailored for athletes. Players like Wayne Rooney and Rio Ferdinand have experienced devastating losses due to dubious investment schemes, underlining a systemic vulnerability within the sports industry that continues to thrive amid a lack of regulatory oversight. Calls for specialised, non-intermediating financial advisers have gained traction, aiming to safeguard emerging talents from the pitfalls of financial mismanagement.</w:t>
      </w:r>
      <w:r/>
    </w:p>
    <w:p>
      <w:r/>
      <w:r>
        <w:t>As the scandal unfolds, calls for accountability and reform have intensified, with politicians and former players standing in solidarity against what has been termed "financial grooming." The ongoing efforts to secure justice for those affected highlight a critical need for systemic change within the industry, ensuring that future generations of athletes are not preyed upon by opportunistic financial advisers.</w:t>
      </w:r>
      <w:r/>
    </w:p>
    <w:p>
      <w:r/>
      <w:r>
        <w:t>In this contentious environment, the challenge lies not only in assisting the victims of financial misconduct but also in dismantling the structures that allow such exploitation to flourish. The tragic stories of former footballers may serve as a catalyst for reform, igniting a necessary dialogue around financial education, professional support, and safeguarding the integrity of the sport.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4, 5, 7 </w:t>
      </w:r>
      <w:r/>
    </w:p>
    <w:p>
      <w:pPr>
        <w:pStyle w:val="ListNumber"/>
        <w:spacing w:line="240" w:lineRule="auto"/>
        <w:ind w:left="720"/>
      </w:pPr>
      <w:r/>
      <w:r>
        <w:t xml:space="preserve">Paragraph 3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https://www.theguardian.com/football/2025/may/14/former-footballers-claim-financial-grooming-took-them-to-hell-and-back</w:t>
        </w:r>
      </w:hyperlink>
      <w:r>
        <w:t xml:space="preserve"> - Please view link - unable to able to access data</w:t>
      </w:r>
      <w:r/>
    </w:p>
    <w:p>
      <w:pPr>
        <w:pStyle w:val="ListNumber"/>
        <w:spacing w:line="240" w:lineRule="auto"/>
        <w:ind w:left="720"/>
      </w:pPr>
      <w:r/>
      <w:hyperlink r:id="rId11">
        <w:r>
          <w:rPr>
            <w:color w:val="0000EE"/>
            <w:u w:val="single"/>
          </w:rPr>
          <w:t>https://www.theguardian.com/football/2015/jan/23/footballers-tax-demands-hmrc</w:t>
        </w:r>
      </w:hyperlink>
      <w:r>
        <w:t xml:space="preserve"> - An article from January 2015 detailing how over 100 footballers, including recently retired Premier League players, faced severe financial difficulties and potential bankruptcy due to demands from HM Revenue &amp; Customs (HMRC) for repayment of disputed tax reliefs. The piece highlights the challenges players encountered after investing in schemes that HMRC later deemed invalid, leading to substantial tax bills and financial distress.</w:t>
      </w:r>
      <w:r/>
    </w:p>
    <w:p>
      <w:pPr>
        <w:pStyle w:val="ListNumber"/>
        <w:spacing w:line="240" w:lineRule="auto"/>
        <w:ind w:left="720"/>
      </w:pPr>
      <w:r/>
      <w:hyperlink r:id="rId12">
        <w:r>
          <w:rPr>
            <w:color w:val="0000EE"/>
            <w:u w:val="single"/>
          </w:rPr>
          <w:t>https://www.theguardian.com/football/2017/apr/26/newcastle-west-ham-raided-hmrc-tax-fraud-investigation-transfers-lee-charnley-arrested</w:t>
        </w:r>
      </w:hyperlink>
      <w:r>
        <w:t xml:space="preserve"> - A 2017 report on HMRC's investigation into suspected £5 million income tax and national insurance fraud within professional football. The article covers raids at Newcastle United and West Ham United, including the arrest of Newcastle's managing director, Lee Charnley, and the seizure of business records, financial documents, computers, and mobile phones as part of the probe into illicit payments related to player transfers.</w:t>
      </w:r>
      <w:r/>
    </w:p>
    <w:p>
      <w:pPr>
        <w:pStyle w:val="ListNumber"/>
        <w:spacing w:line="240" w:lineRule="auto"/>
        <w:ind w:left="720"/>
      </w:pPr>
      <w:r/>
      <w:hyperlink r:id="rId13">
        <w:r>
          <w:rPr>
            <w:color w:val="0000EE"/>
            <w:u w:val="single"/>
          </w:rPr>
          <w:t>https://bmmagazine.co.uk/finance/hmrc-recovers-70m-in-tax-crackdown-on-footballers-and-agents/</w:t>
        </w:r>
      </w:hyperlink>
      <w:r>
        <w:t xml:space="preserve"> - A 2024 report detailing HMRC's recovery of nearly £70 million in unpaid taxes from footballers, agents, and clubs over the past year. The article discusses investigations into 20 football clubs, 83 players, and 21 agents, focusing on the misuse of 'dual-representation contracts' and other tax avoidance strategies prevalent in football, leading to significant financial repercussions for those involved.</w:t>
      </w:r>
      <w:r/>
    </w:p>
    <w:p>
      <w:pPr>
        <w:pStyle w:val="ListNumber"/>
        <w:spacing w:line="240" w:lineRule="auto"/>
        <w:ind w:left="720"/>
      </w:pPr>
      <w:r/>
      <w:hyperlink r:id="rId14">
        <w:r>
          <w:rPr>
            <w:color w:val="0000EE"/>
            <w:u w:val="single"/>
          </w:rPr>
          <w:t>https://www.retirementprofessionals.co.uk/ex-footballers-join-pension-scam-victims-in-hmrc-campaign/</w:t>
        </w:r>
      </w:hyperlink>
      <w:r>
        <w:t xml:space="preserve"> - A 2024 article covering a campaign by former Premier League footballers, including Andy Cole, Michael Thomas, Craig Short, and Martin O’Neill, who joined forces with victims of financial misconduct to protest HMRC's tax collection tactics. The campaign aimed to address the financial hardships faced by individuals who lost pensions and life savings due to bad investments and were still dealing with HMRC demands.</w:t>
      </w:r>
      <w:r/>
    </w:p>
    <w:p>
      <w:pPr>
        <w:pStyle w:val="ListNumber"/>
        <w:spacing w:line="240" w:lineRule="auto"/>
        <w:ind w:left="720"/>
      </w:pPr>
      <w:r/>
      <w:hyperlink r:id="rId15">
        <w:r>
          <w:rPr>
            <w:color w:val="0000EE"/>
            <w:u w:val="single"/>
          </w:rPr>
          <w:t>https://academyoflifeplanning.blog/2024/05/24/safeguarding-footballers-a-call-for-non-intermediating-financial-planners/</w:t>
        </w:r>
      </w:hyperlink>
      <w:r>
        <w:t xml:space="preserve"> - A 2024 blog post discussing the financial vulnerabilities of footballers, highlighting cases where players like Wayne Rooney and Rio Ferdinand lost £25 million after investing in Kingsbridge Asset Management, which was investigated for fraud. The article emphasizes the need for non-intermediating financial planners to safeguard athletes from such financial misconduct.</w:t>
      </w:r>
      <w:r/>
    </w:p>
    <w:p>
      <w:pPr>
        <w:pStyle w:val="ListNumber"/>
        <w:spacing w:line="240" w:lineRule="auto"/>
        <w:ind w:left="720"/>
      </w:pPr>
      <w:r/>
      <w:hyperlink r:id="rId16">
        <w:r>
          <w:rPr>
            <w:color w:val="0000EE"/>
            <w:u w:val="single"/>
          </w:rPr>
          <w:t>https://www.bbc.co.uk/sport/football/51698150</w:t>
        </w:r>
      </w:hyperlink>
      <w:r>
        <w:t xml:space="preserve"> - A 2020 BBC Sport article reporting on HMRC's investigation into the tax affairs of 330 footballers, 55 clubs, and 80 agents, marking a record number of inquiries. The piece highlights HMRC's proactive handling of tax risks, including image rights, agents' fees, and dual representation, and the department's commitment to ensuring compliance across the football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tball/2025/may/14/former-footballers-claim-financial-grooming-took-them-to-hell-and-back" TargetMode="External"/><Relationship Id="rId11" Type="http://schemas.openxmlformats.org/officeDocument/2006/relationships/hyperlink" Target="https://www.theguardian.com/football/2015/jan/23/footballers-tax-demands-hmrc" TargetMode="External"/><Relationship Id="rId12" Type="http://schemas.openxmlformats.org/officeDocument/2006/relationships/hyperlink" Target="https://www.theguardian.com/football/2017/apr/26/newcastle-west-ham-raided-hmrc-tax-fraud-investigation-transfers-lee-charnley-arrested" TargetMode="External"/><Relationship Id="rId13" Type="http://schemas.openxmlformats.org/officeDocument/2006/relationships/hyperlink" Target="https://bmmagazine.co.uk/finance/hmrc-recovers-70m-in-tax-crackdown-on-footballers-and-agents/" TargetMode="External"/><Relationship Id="rId14" Type="http://schemas.openxmlformats.org/officeDocument/2006/relationships/hyperlink" Target="https://www.retirementprofessionals.co.uk/ex-footballers-join-pension-scam-victims-in-hmrc-campaign/" TargetMode="External"/><Relationship Id="rId15" Type="http://schemas.openxmlformats.org/officeDocument/2006/relationships/hyperlink" Target="https://academyoflifeplanning.blog/2024/05/24/safeguarding-footballers-a-call-for-non-intermediating-financial-planners/" TargetMode="External"/><Relationship Id="rId16" Type="http://schemas.openxmlformats.org/officeDocument/2006/relationships/hyperlink" Target="https://www.bbc.co.uk/sport/football/516981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