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Motorist pleads guilty to driving 16 times over the drug limit on A85 near Oban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motorist has pleaded guilty to being an astonishing 16 times over the drug-driving limit in a case that spotlights ongoing concerns surrounding road safety and drug misuse in the UK. Steven Bathgate, 35, was stopped while driving on the A85 near Oban on August 22, 2024, due to police suspicions regarding his fitness to drive. Officers conducted a roadside drug saliva test, which indicated the presence of illegal substances, prompting further investigation.</w:t>
      </w:r>
      <w:r/>
    </w:p>
    <w:p>
      <w:r/>
      <w:r>
        <w:t>Subsequent analysis at Oban Police Station revealed that Bathgate had 800 milligrams of Benzoylecgonine per litre of blood—far exceeding the legal limit of 50 milligrams. Benzoylecgonine is a primary metabolite of cocaine, and its elevated presence in Bathgate's system raises serious questions about the risks posed to public safety when drivers operate vehicles under the influence of drugs.</w:t>
      </w:r>
      <w:r/>
    </w:p>
    <w:p>
      <w:r/>
      <w:r>
        <w:t>Fiscal depute Raeesa Ahmed highlighted the high volume of traffic on the A85 at the time, reiterating the importance of vigilant policing in maintaining road safety. “When they approached his vehicle, they were concerned that he was under the influence,” Ahmed stated, underscoring the critical role officers play in identifying and addressing dangerous driving behaviours.</w:t>
      </w:r>
      <w:r/>
    </w:p>
    <w:p>
      <w:r/>
      <w:r>
        <w:t>The legal framework surrounding drug driving in the UK is stringent, reflecting a zero-tolerance approach towards illicit substances. Currently, the limits for various drugs deemed harmful are clearly defined; exceeding them can lead to serious penalties, including driving bans, hefty fines, and even imprisonment. According to government guidelines, even prescribed medicinal drugs can carry restrictions, signalling the importance of compliance among drivers to avoid legal repercussions.</w:t>
      </w:r>
      <w:r/>
    </w:p>
    <w:p>
      <w:r/>
      <w:r>
        <w:t>In Bathgate's case, his defence agent, Jane MacNiven, indicated that while her client accepted the plea ahead of a scheduled trial, mitigating circumstances would be discussed at a later court date. This procedural approach underlines the complexities often involved in legal proceedings around drug-related offences. Despite the gravity of his actions, Bathgate’s case will be considered further at Oban Sheriff Court, where a decision on sentencing is expected following the preparation of a criminal justice social work report.</w:t>
      </w:r>
      <w:r/>
    </w:p>
    <w:p>
      <w:r/>
      <w:r>
        <w:t>Sheriff Euan Cameron, presiding over the case, has indicated that he will consider all aspects before determining the appropriate outcomes. In the interim, Bathgate has been disqualified from driving, a necessary step in ensuring safety on the roads.</w:t>
      </w:r>
      <w:r/>
    </w:p>
    <w:p>
      <w:r/>
      <w:r>
        <w:t>As society grapples with the implications of drug use in various contexts, this incident serves as a stark reminder of the dangers of drug-driving. With traffic laws designed to protect both drivers and the general public, the consequences of such behaviours extend beyond personal ramifications, profoundly impacting community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https://www.pressandjournal.co.uk/fp/news/highlands-islands/6755887/oban-drug-drive-steven-bathgate-a85/</w:t>
        </w:r>
      </w:hyperlink>
      <w:r>
        <w:t xml:space="preserve"> - Please view link - unable to able to access data</w:t>
      </w:r>
      <w:r/>
    </w:p>
    <w:p>
      <w:pPr>
        <w:pStyle w:val="ListNumber"/>
        <w:spacing w:line="240" w:lineRule="auto"/>
        <w:ind w:left="720"/>
      </w:pPr>
      <w:r/>
      <w:hyperlink r:id="rId11">
        <w:r>
          <w:rPr>
            <w:color w:val="0000EE"/>
            <w:u w:val="single"/>
          </w:rPr>
          <w:t>https://www.fleetnews.co.uk/fleet-faq/what-are-the-uk-drug-driving-limits</w:t>
        </w:r>
      </w:hyperlink>
      <w:r>
        <w:t xml:space="preserve"> - This article outlines the UK's drug-driving limits, specifying the threshold concentrations of various controlled substances in blood. It details the limits for both illegal and medicinal drugs, emphasizing the zero-tolerance approach for illicit substances. The article also discusses the penalties associated with exceeding these limits, including driving bans, fines, and potential imprisonment. Additionally, it provides guidance for drivers on how to comply with these regulations and the importance of understanding the legal thresholds to avoid legal consequences.</w:t>
      </w:r>
      <w:r/>
    </w:p>
    <w:p>
      <w:pPr>
        <w:pStyle w:val="ListNumber"/>
        <w:spacing w:line="240" w:lineRule="auto"/>
        <w:ind w:left="720"/>
      </w:pPr>
      <w:r/>
      <w:hyperlink r:id="rId12">
        <w:r>
          <w:rPr>
            <w:color w:val="0000EE"/>
            <w:u w:val="single"/>
          </w:rPr>
          <w:t>https://www.gov.scot/publications/drug-driving-advice-for-healthcare-professionals/pages/drug-limits/</w:t>
        </w:r>
      </w:hyperlink>
      <w:r>
        <w:t xml:space="preserve"> - This publication from the Scottish Government provides detailed information on drug-driving laws, focusing on the specified limits for various controlled substances in blood. It categorizes drugs into two groups: 'Zero tolerance' and 'Road Safety,' each with distinct threshold limits. The document also addresses the medical defense available to drivers who have been prescribed certain medications and outlines the implications for healthcare professionals in advising patients about these laws. It emphasizes the importance of understanding these limits to ensure public safety and legal compliance.</w:t>
      </w:r>
      <w:r/>
    </w:p>
    <w:p>
      <w:pPr>
        <w:pStyle w:val="ListNumber"/>
        <w:spacing w:line="240" w:lineRule="auto"/>
        <w:ind w:left="720"/>
      </w:pPr>
      <w:r/>
      <w:hyperlink r:id="rId13">
        <w:r>
          <w:rPr>
            <w:color w:val="0000EE"/>
            <w:u w:val="single"/>
          </w:rPr>
          <w:t>https://www.theaa.com/driving-advice/legal/drug-driving</w:t>
        </w:r>
      </w:hyperlink>
      <w:r>
        <w:t xml:space="preserve"> - The AA's guide on drug driving explains the legal limits for both illegal and medicinal drugs in the UK. It details the threshold concentrations of various substances in blood, highlighting the zero-tolerance approach for illicit drugs and the higher limits for certain prescription medications. The article also discusses the penalties for drug driving, including driving bans, fines, and potential imprisonment. Additionally, it offers advice to drivers on how to comply with these regulations and the importance of understanding the legal thresholds to avoid legal consequences.</w:t>
      </w:r>
      <w:r/>
    </w:p>
    <w:p>
      <w:pPr>
        <w:pStyle w:val="ListNumber"/>
        <w:spacing w:line="240" w:lineRule="auto"/>
        <w:ind w:left="720"/>
      </w:pPr>
      <w:r/>
      <w:hyperlink r:id="rId14">
        <w:r>
          <w:rPr>
            <w:color w:val="0000EE"/>
            <w:u w:val="single"/>
          </w:rPr>
          <w:t>https://www.regtransfers.co.uk/content/drug-driving-offence</w:t>
        </w:r>
      </w:hyperlink>
      <w:r>
        <w:t xml:space="preserve"> - This article provides an overview of drug-driving laws in the UK, detailing the specific drugs and their permissible blood concentration limits for driving. It distinguishes between 'illegal' and 'medicinal' drugs, outlining the threshold limits for each category. The publication also discusses the penalties associated with drug driving convictions, including driving bans, fines, and potential imprisonment. Furthermore, it highlights the broader consequences of a conviction, such as increased insurance premiums and potential employment challenges, emphasizing the importance of adhering to these laws for personal and public safety.</w:t>
      </w:r>
      <w:r/>
    </w:p>
    <w:p>
      <w:pPr>
        <w:pStyle w:val="ListNumber"/>
        <w:spacing w:line="240" w:lineRule="auto"/>
        <w:ind w:left="720"/>
      </w:pPr>
      <w:r/>
      <w:hyperlink r:id="rId15">
        <w:r>
          <w:rPr>
            <w:color w:val="0000EE"/>
            <w:u w:val="single"/>
          </w:rPr>
          <w:t>https://www.rac.co.uk/drive/advice/legal/drug-driving-laws/</w:t>
        </w:r>
      </w:hyperlink>
      <w:r>
        <w:t xml:space="preserve"> - The RAC's article on drug-driving laws in the UK outlines the limits for both illegal and medicinal drugs, specifying the threshold concentrations in blood. It emphasizes the zero-tolerance approach for illicit substances and the higher limits for certain prescription medications. The article also discusses the penalties for drug driving, including driving bans, fines, and potential imprisonment. Additionally, it provides advice to drivers on how to comply with these regulations and the importance of understanding the legal thresholds to avoid legal consequences, highlighting the role of education and awareness in promoting road safety.</w:t>
      </w:r>
      <w:r/>
    </w:p>
    <w:p>
      <w:pPr>
        <w:pStyle w:val="ListNumber"/>
        <w:spacing w:line="240" w:lineRule="auto"/>
        <w:ind w:left="720"/>
      </w:pPr>
      <w:r/>
      <w:hyperlink r:id="rId16">
        <w:r>
          <w:rPr>
            <w:color w:val="0000EE"/>
            <w:u w:val="single"/>
          </w:rPr>
          <w:t>https://www.confused.com/car-insurance/guides/drug-driving-and-the-law.</w:t>
        </w:r>
      </w:hyperlink>
      <w:r>
        <w:t xml:space="preserve"> - This guide from Confused.com explains the drug-driving limits and UK laws, detailing the threshold concentrations of various controlled substances in blood. It distinguishes between 'illegal' and 'medicinal' drugs, outlining the permissible limits for each category. The article also discusses the penalties for drug driving, including driving bans, fines, and potential imprisonment. Additionally, it highlights the broader consequences of a conviction, such as increased insurance premiums and potential employment challenges, emphasizing the importance of adhering to these laws for personal and public safety.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ssandjournal.co.uk/fp/news/highlands-islands/6755887/oban-drug-drive-steven-bathgate-a85/" TargetMode="External"/><Relationship Id="rId11" Type="http://schemas.openxmlformats.org/officeDocument/2006/relationships/hyperlink" Target="https://www.fleetnews.co.uk/fleet-faq/what-are-the-uk-drug-driving-limits" TargetMode="External"/><Relationship Id="rId12" Type="http://schemas.openxmlformats.org/officeDocument/2006/relationships/hyperlink" Target="https://www.gov.scot/publications/drug-driving-advice-for-healthcare-professionals/pages/drug-limits/" TargetMode="External"/><Relationship Id="rId13" Type="http://schemas.openxmlformats.org/officeDocument/2006/relationships/hyperlink" Target="https://www.theaa.com/driving-advice/legal/drug-driving" TargetMode="External"/><Relationship Id="rId14" Type="http://schemas.openxmlformats.org/officeDocument/2006/relationships/hyperlink" Target="https://www.regtransfers.co.uk/content/drug-driving-offence" TargetMode="External"/><Relationship Id="rId15" Type="http://schemas.openxmlformats.org/officeDocument/2006/relationships/hyperlink" Target="https://www.rac.co.uk/drive/advice/legal/drug-driving-laws/" TargetMode="External"/><Relationship Id="rId16" Type="http://schemas.openxmlformats.org/officeDocument/2006/relationships/hyperlink" Target="https://www.confused.com/car-insurance/guides/drug-driving-and-the-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