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costs soar over £250,000 in East London neighbour dispute about garden tap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bitter dispute between two neighbours in east London has escalated into a legal battle that has now racked up legal costs exceeding £250,000. The case centres around a narrow strip of land between the properties owned by 81-year-old Christel Naish and her neighbour, Dr Jyotibala Patel. Ms Naish asserts that a garden tap and pipe installed by Dr Patel encroach onto her property, a claim that has persisted through multiple court rulings and is now being contested at the High Court.</w:t>
      </w:r>
      <w:r/>
    </w:p>
    <w:p>
      <w:r/>
      <w:r>
        <w:t>The origins of this contentious disagreement trace back to boundary issues dating to the mid-1980s, when the previous owners of Dr Patel’s home constructed an extension that altered the property lines. In a ruling last year, a judge at the Mayor's and City of London County Court found in favour of Dr Patel, determining that Ms Naish’s flank wall defined the boundary between their properties. Judge Stephen Hellman expressed hope that the judicial decisions would enable both parties to reconcile and live amicably as neighbours, a sentiment that appears to have been lost.</w:t>
      </w:r>
      <w:r/>
    </w:p>
    <w:p>
      <w:r/>
      <w:r>
        <w:t>Despite this decision, Ms Naish has pursued an appeal, which carries the risk of incurring an additional £500,000 in costs if unsuccessful. The financial stakes are significant; according to reports, Ms Naish has already been compelled to pay around £100,000 towards her opponent's legal fees, in addition to her own substantial expenses. The escalating nature of these legal fees has left observers questioning the rationale behind continuing the litigation. Senior High Court judge Sir Anthony Mann remarked on the absurdity of the situation: “Hundreds of thousands of pounds about a tap and a pipe that doesn’t matter – this brings litigation into disrepute,” suggesting a growing frustration with cases that appear to inflict financial and emotional strain far beyond the dispute's inherent value.</w:t>
      </w:r>
      <w:r/>
    </w:p>
    <w:p>
      <w:r/>
      <w:r>
        <w:t>The backdrop of this case prompts reflection on the broader implications of legal misunderstandings and disputes. While boundary disagreements are not uncommon, the extraordinary legal expenses drawn from what began as a simple neighbourly issue have raised concerns regarding judicial efficiency and the accessibility of legal recourse. Moreover, the civil justice system faces ongoing scrutiny regarding its ability to effectively handle such matters without burdening individuals with crippling costs.</w:t>
      </w:r>
      <w:r/>
    </w:p>
    <w:p>
      <w:r/>
      <w:r>
        <w:t>Parallel discussions in the realm of law emerge from other recent legislative efforts in the UK, notably Priti Patel's controversial Nationality and Borders Bill. Analysts assert that this bill faces potential challenges under international law, drawing abrupt comparisons between systematic legal actions and individual disputes. Critics have forewarned that Patel’s legislative measures could infringe upon human rights and lead to significant public health concerns, particularly for vulnerable asylum seekers. As legal disputes—both personal and political—unfold, one cannot help but draw parallels between the two realms, both inundated with the complexities of interpretation, jurisdiction, and consequence.</w:t>
      </w:r>
      <w:r/>
    </w:p>
    <w:p>
      <w:r/>
      <w:r>
        <w:t xml:space="preserve">As this dispute continues, one can only speculate on the potential for reconciliation. Should this matter proceed further, the implications could be profound, not only for the parties directly involved but also for the future of neighbourly relations and the perceptions of the legal system at large. The question now stands: how much are we willing to expend—both financially and emotionally—in the pursuit of justice, and at what point does the cost outweigh the benefit of resolution? </w:t>
      </w:r>
      <w:r/>
    </w:p>
    <w:p>
      <w:pPr>
        <w:pBdr>
          <w:bottom w:val="single" w:sz="6" w:space="1" w:color="auto"/>
        </w:pBdr>
      </w:pPr>
      <w:r/>
    </w:p>
    <w:p>
      <w:r/>
      <w:r>
        <w:rPr>
          <w:b/>
        </w:rPr>
        <w:t>Reference Map</w:t>
        <w:br/>
      </w:r>
      <w:r>
        <w:t>1: Paragraphs 1-4</w:t>
        <w:br/>
      </w:r>
      <w:r>
        <w:t>2: Paragraph 5</w:t>
        <w:br/>
      </w:r>
      <w:r>
        <w:t xml:space="preserve">3: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https://www.ardrossanherald.com/news/national/uk-today/25167547.neighbours-ridiculous-row-racks-250k-legal-bills/</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https://www.theguardian.com/world/2021/oct/12/priti-patel-borders-bill-breaches-law-human-rights</w:t>
        </w:r>
      </w:hyperlink>
      <w:r>
        <w:t xml:space="preserve"> - A report from a team of leading immigration lawyers concluded that Priti Patel's controversial new borders bill breaches international and domestic law in at least 10 different ways. The bill, moving through parliament, is expected to lead to challenges under international human rights and refugee treaties. The legal opinion draws up battle lines between the government and human rights lawyers that are likely to be tested in courts if, as expected, the bill passes through parliament and becomes law in the spring.</w:t>
      </w:r>
      <w:r/>
    </w:p>
    <w:p>
      <w:pPr>
        <w:pStyle w:val="ListNumber"/>
        <w:spacing w:line="240" w:lineRule="auto"/>
        <w:ind w:left="720"/>
      </w:pPr>
      <w:r/>
      <w:hyperlink r:id="rId12">
        <w:r>
          <w:rPr>
            <w:color w:val="0000EE"/>
            <w:u w:val="single"/>
          </w:rPr>
          <w:t>https://www.thenational.scot/news/19863779.priti-patel-told-scrap-nationality-borders-bill-amid-health-concerns/</w:t>
        </w:r>
      </w:hyperlink>
      <w:r>
        <w:t xml:space="preserve"> - Health professionals have called for the scrapping of Priti Patel's Nationality and Borders Bill, warning that it will restrict vulnerable people's access to healthcare. The bill proposes a two-tier asylum system, differentiating between those who enter the UK through legal routes and those who arrive by irregular means. Critics argue that this approach will exacerbate existing health inequalities and pose public health risks, particularly in reception centres where people seeking asylum are processed.</w:t>
      </w:r>
      <w:r/>
    </w:p>
    <w:p>
      <w:pPr>
        <w:pStyle w:val="ListNumber"/>
        <w:spacing w:line="240" w:lineRule="auto"/>
        <w:ind w:left="720"/>
      </w:pPr>
      <w:r/>
      <w:hyperlink r:id="rId13">
        <w:r>
          <w:rPr>
            <w:color w:val="0000EE"/>
            <w:u w:val="single"/>
          </w:rPr>
          <w:t>https://www.inkl.com/news/priti-patel-accused-of-breaking-at-least-10-laws-with-new-asylum-rules</w:t>
        </w:r>
      </w:hyperlink>
      <w:r>
        <w:t xml:space="preserve"> - Human rights groups have accused the UK government of breaching at least 10 laws with its controversial borders bill. The legislation, which introduces four-year prison sentences for people entering the country illegally, has been criticized for penalizing those arriving by irregular means. Critics argue that the bill violates international human rights and refugee treaties, and is likely to face legal challenges if it becomes law.</w:t>
      </w:r>
      <w:r/>
    </w:p>
    <w:p>
      <w:pPr>
        <w:pStyle w:val="ListNumber"/>
        <w:spacing w:line="240" w:lineRule="auto"/>
        <w:ind w:left="720"/>
      </w:pPr>
      <w:r/>
      <w:hyperlink r:id="rId14">
        <w:r>
          <w:rPr>
            <w:color w:val="0000EE"/>
            <w:u w:val="single"/>
          </w:rPr>
          <w:t>https://www.inkl.com/news/boris-johnson-news-live-patel-risks-migrant-row-with-france-as-critics-call-pm-s-tax-hike-un-conservative</w:t>
        </w:r>
      </w:hyperlink>
      <w:r>
        <w:t xml:space="preserve"> - France has vowed to block Home Secretary Priti Patel’s controversial plan to 'push back' migrant boats attempting to cross the Channel. The French Interior Minister Gérald Darmanin stated that the nation will not accept any practice that breaks maritime law, amid concerns that the policy could lead to human tragedies. Despite these warnings, Patel plans to proceed with the policy, fully supporting Border Force commanders who assess that boats could be pushed back.</w:t>
      </w:r>
      <w:r/>
    </w:p>
    <w:p>
      <w:pPr>
        <w:pStyle w:val="ListNumber"/>
        <w:spacing w:line="240" w:lineRule="auto"/>
        <w:ind w:left="720"/>
      </w:pPr>
      <w:r/>
      <w:hyperlink r:id="rId15">
        <w:r>
          <w:rPr>
            <w:color w:val="0000EE"/>
            <w:u w:val="single"/>
          </w:rPr>
          <w:t>https://www.bbc.co.uk/news/articles/cy78ejg71exo?quot=</w:t>
        </w:r>
      </w:hyperlink>
      <w:r>
        <w:t xml:space="preserve"> - People with roots in the Chagos Islands have criticized their exclusion from negotiations leading to the UK government's deal to give up its sovereignty of the region. The deal, which will see the UK hand over the Chagos Islands to Mauritius after more than half a century, has been met with criticism from Chagossians who feel they have been repeatedly refused an opportunity to take part in talks. The Foreign Office stated that the interests of the Chagossian community had been 'an important part of the negotiations'.</w:t>
      </w:r>
      <w:r/>
    </w:p>
    <w:p>
      <w:pPr>
        <w:pStyle w:val="ListNumber"/>
        <w:spacing w:line="240" w:lineRule="auto"/>
        <w:ind w:left="720"/>
      </w:pPr>
      <w:r/>
      <w:hyperlink r:id="rId16">
        <w:r>
          <w:rPr>
            <w:color w:val="0000EE"/>
            <w:u w:val="single"/>
          </w:rPr>
          <w:t>https://www.gbnews.com/politics/chagos-islands-deal-keir-starmer-priti-patel-national-interest</w:t>
        </w:r>
      </w:hyperlink>
      <w:r>
        <w:t xml:space="preserve"> - Priti Patel has demanded evidence that the deal to hand over the Chagos Islands to Mauritius is in the national interest. She criticized the government's approach, questioning the lack of transparency and the potential implications for national security. Patel expressed concerns about the possibility of Chinese military presence in the region if the deal proceeds, highlighting the need for clear evidence supporting the government's position.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drossanherald.com/news/national/uk-today/25167547.neighbours-ridiculous-row-racks-250k-legal-bills/" TargetMode="External"/><Relationship Id="rId11" Type="http://schemas.openxmlformats.org/officeDocument/2006/relationships/hyperlink" Target="https://www.theguardian.com/world/2021/oct/12/priti-patel-borders-bill-breaches-law-human-rights" TargetMode="External"/><Relationship Id="rId12" Type="http://schemas.openxmlformats.org/officeDocument/2006/relationships/hyperlink" Target="https://www.thenational.scot/news/19863779.priti-patel-told-scrap-nationality-borders-bill-amid-health-concerns/" TargetMode="External"/><Relationship Id="rId13" Type="http://schemas.openxmlformats.org/officeDocument/2006/relationships/hyperlink" Target="https://www.inkl.com/news/priti-patel-accused-of-breaking-at-least-10-laws-with-new-asylum-rules" TargetMode="External"/><Relationship Id="rId14" Type="http://schemas.openxmlformats.org/officeDocument/2006/relationships/hyperlink" Target="https://www.inkl.com/news/boris-johnson-news-live-patel-risks-migrant-row-with-france-as-critics-call-pm-s-tax-hike-un-conservative" TargetMode="External"/><Relationship Id="rId15" Type="http://schemas.openxmlformats.org/officeDocument/2006/relationships/hyperlink" Target="https://www.bbc.co.uk/news/articles/cy78ejg71exo?quot=" TargetMode="External"/><Relationship Id="rId16" Type="http://schemas.openxmlformats.org/officeDocument/2006/relationships/hyperlink" Target="https://www.gbnews.com/politics/chagos-islands-deal-keir-starmer-priti-patel-national-inter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