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Seven-year-old boy excluded from Ayr school for bringing knife amid rising UK knife crime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seven-year-old boy was excluded from his primary school in Ayr after reportedly bringing a knife to class. Fortunately, no one was harmed during the incident, which has raised significant concerns amid a growing national discussion on knife crime in the UK. According to South Ayrshire Council, the situation was managed effectively without causing disruption to the wider school community.</w:t>
      </w:r>
      <w:r/>
    </w:p>
    <w:p>
      <w:r/>
      <w:r>
        <w:t>Following the incident, police were notified, and the school promptly communicated with parents of students in the affected class. A spokesperson for the council stated that the child involved had been removed from the school to protect the safety and well-being of all students and staff. The police confirmed that they received a report around 9:20 am on May 8 regarding a child with a knife and provided "suitable advice" while collaborating with school authorities on the matter.</w:t>
      </w:r>
      <w:r/>
    </w:p>
    <w:p>
      <w:r/>
      <w:r>
        <w:t xml:space="preserve">This occurrence comes at a time when knife crime has become increasingly prevalent across the UK. Disturbingly, figures indicate that almost half of all murders in the UK in recent years have involved stabbings or violent incidents with a blade. Specifically, between 2020 and 2023, 443 of the 898 recorded murders were committed using a knife or a similar sharp instrument. </w:t>
      </w:r>
      <w:r/>
    </w:p>
    <w:p>
      <w:r/>
      <w:r>
        <w:t>The situation is particularly alarming in urban areas. Recent data has revealed that the West Midlands has overtaken London in terms of knife crime rates, with 180 offences per 100,000 people reported in the region compared to London's 165. This trend underscores a significant shift in the landscape of knife-related violence in the UK, with authorities ramping up their efforts to combat this rising tide.</w:t>
      </w:r>
      <w:r/>
    </w:p>
    <w:p>
      <w:r/>
      <w:r>
        <w:t>Recent statistics show that from July 2023 to June 2024, nearly 50,000 serious knife offences were documented in England, highlighting the urgency of addressing this issue. The police have reported that in several regions, such as the West Midlands, there is a concerted effort to tackle knife crime, especially given the sharp increase in incidents which grew by 13% from the previous year.</w:t>
      </w:r>
      <w:r/>
    </w:p>
    <w:p>
      <w:r/>
      <w:r>
        <w:t xml:space="preserve">In the context of schools, additional incidents of knife-related threats have posed serious concerns. Earlier in the month, an incident at a school in Bedfordshire involved a teenager brandishing a large kitchen knife, highlighting the pressing nature of the issue in educational environments. </w:t>
      </w:r>
      <w:r/>
    </w:p>
    <w:p>
      <w:r/>
      <w:r>
        <w:t>As conversations surrounding knife crime continue, incidents like the exclusion of the young boy in Ayr further amplify the need for comprehensive strategies to enhance security in schools and communities alike. Safety initiatives and educational programmes may prove essential in preventing such situations from occurring in the future, ensuring that children can learn and grow in secure environments.</w:t>
      </w:r>
      <w:r/>
    </w:p>
    <w:p>
      <w:r/>
      <w:r>
        <w:t>Taking a holistic approach to address this societal challenge is crucial, as communities work together alongside authorities to develop effective measures aimed at reducing knife crime and its devastating impacts.</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br/>
      </w:r>
      <w:hyperlink r:id="rId9">
        <w:r>
          <w:rPr>
            <w:color w:val="0000EE"/>
            <w:u w:val="single"/>
          </w:rPr>
          <w:t>[1]</w:t>
        </w:r>
      </w:hyperlink>
      <w:r>
        <w:t xml:space="preserve">Paragraph 3: </w:t>
        <w:br/>
      </w:r>
      <w:hyperlink r:id="rId9">
        <w:r>
          <w:rPr>
            <w:color w:val="0000EE"/>
            <w:u w:val="single"/>
          </w:rPr>
          <w:t>[1]</w:t>
        </w:r>
      </w:hyperlink>
      <w:r>
        <w:t xml:space="preserve">Paragraph 4: </w:t>
      </w:r>
      <w:hyperlink r:id="rId10">
        <w:r>
          <w:rPr>
            <w:color w:val="0000EE"/>
            <w:u w:val="single"/>
          </w:rPr>
          <w:t>[2]</w:t>
        </w:r>
      </w:hyperlink>
      <w:r>
        <w:t xml:space="preserve">, </w:t>
        <w:br/>
      </w:r>
      <w:hyperlink r:id="rId11">
        <w:r>
          <w:rPr>
            <w:color w:val="0000EE"/>
            <w:u w:val="single"/>
          </w:rPr>
          <w:t>[3]</w:t>
        </w:r>
      </w:hyperlink>
      <w:r>
        <w:t xml:space="preserve">Paragraph 5: </w:t>
      </w:r>
      <w:hyperlink r:id="rId12">
        <w:r>
          <w:rPr>
            <w:color w:val="0000EE"/>
            <w:u w:val="single"/>
          </w:rPr>
          <w:t>[4]</w:t>
        </w:r>
      </w:hyperlink>
      <w:r>
        <w:t xml:space="preserve">, </w:t>
        <w:br/>
      </w:r>
      <w:hyperlink r:id="rId13">
        <w:r>
          <w:rPr>
            <w:color w:val="0000EE"/>
            <w:u w:val="single"/>
          </w:rPr>
          <w:t>[5]</w:t>
        </w:r>
      </w:hyperlink>
      <w:r>
        <w:t xml:space="preserve">Paragraph 6: </w:t>
      </w:r>
      <w:hyperlink r:id="rId9">
        <w:r>
          <w:rPr>
            <w:color w:val="0000EE"/>
            <w:u w:val="single"/>
          </w:rPr>
          <w:t>[1]</w:t>
        </w:r>
      </w:hyperlink>
      <w:r>
        <w:t xml:space="preserve">, </w:t>
        <w:br/>
      </w:r>
      <w:hyperlink r:id="rId11">
        <w:r>
          <w:rPr>
            <w:color w:val="0000EE"/>
            <w:u w:val="single"/>
          </w:rPr>
          <w:t>[6]</w:t>
        </w:r>
      </w:hyperlink>
      <w:r>
        <w:t xml:space="preserve">Paragraph 7: </w:t>
      </w:r>
      <w:hyperlink r:id="rId11">
        <w:r>
          <w:rPr>
            <w:color w:val="0000EE"/>
            <w:u w:val="single"/>
          </w:rPr>
          <w:t>[3]</w:t>
        </w:r>
      </w:hyperlink>
      <w:r>
        <w:t xml:space="preserve">, </w:t>
        <w:br/>
      </w:r>
      <w:hyperlink r:id="rId11">
        <w:r>
          <w:rPr>
            <w:color w:val="0000EE"/>
            <w:u w:val="single"/>
          </w:rPr>
          <w:t>[6]</w:t>
        </w:r>
      </w:hyperlink>
      <w:r>
        <w:t xml:space="preserve">Paragraph 8: </w:t>
        <w:br/>
      </w:r>
      <w:hyperlink r:id="rId13">
        <w:r>
          <w:rPr>
            <w:color w:val="0000EE"/>
            <w:u w:val="single"/>
          </w:rPr>
          <w:t>[5]</w:t>
        </w:r>
      </w:hyperlink>
      <w:r>
        <w:t xml:space="preserve">Paragraph 9: </w:t>
      </w:r>
      <w:hyperlink r:id="rId11">
        <w:r>
          <w:rPr>
            <w:color w:val="0000EE"/>
            <w:u w:val="single"/>
          </w:rPr>
          <w:t>[6]</w:t>
        </w:r>
      </w:hyperlink>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https://metro.co.uk/2025/05/16/boy-aged-just-seven-kicked-school-for-bringing-knife-ayr-23100584/</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https://www.bbc.co.uk/news/articles/ce7r36rrezjo</w:t>
        </w:r>
      </w:hyperlink>
      <w:r>
        <w:t xml:space="preserve"> - In 2023, the West Midlands Police area recorded the highest rate of knife crime offences in England and Wales, with 180 offences per 100,000 people, surpassing London's rate of 165. This increase highlights the growing concern over knife-related incidents in the region, prompting intensified efforts to address the issue.</w:t>
      </w:r>
      <w:r/>
    </w:p>
    <w:p>
      <w:pPr>
        <w:pStyle w:val="ListNumber"/>
        <w:spacing w:line="240" w:lineRule="auto"/>
        <w:ind w:left="720"/>
      </w:pPr>
      <w:r/>
      <w:hyperlink r:id="rId11">
        <w:r>
          <w:rPr>
            <w:color w:val="0000EE"/>
            <w:u w:val="single"/>
          </w:rPr>
          <w:t>https://www.telegraph.co.uk/news/2024/06/11/west-midlands-becomes-knife-crime-capital-of-uk/</w:t>
        </w:r>
      </w:hyperlink>
      <w:r>
        <w:t xml:space="preserve"> - The West Midlands has overtaken London as the UK's knife crime capital, with rates 8.3% higher than the capital. This shift underscores the escalating challenges in combating knife-related violence in the region.</w:t>
      </w:r>
      <w:r/>
    </w:p>
    <w:p>
      <w:pPr>
        <w:pStyle w:val="ListNumber"/>
        <w:spacing w:line="240" w:lineRule="auto"/>
        <w:ind w:left="720"/>
      </w:pPr>
      <w:r/>
      <w:hyperlink r:id="rId12">
        <w:r>
          <w:rPr>
            <w:color w:val="0000EE"/>
            <w:u w:val="single"/>
          </w:rPr>
          <w:t>https://www.get-licensed.co.uk/reports/knife-crime-england-2024</w:t>
        </w:r>
      </w:hyperlink>
      <w:r>
        <w:t xml:space="preserve"> - Between July 2023 and June 2024, nearly 50,000 serious knife offences were recorded in England, with London having the highest rate at 17.89 offences per 10,000 people. This data highlights the widespread nature of knife crime across the country.</w:t>
      </w:r>
      <w:r/>
    </w:p>
    <w:p>
      <w:pPr>
        <w:pStyle w:val="ListNumber"/>
        <w:spacing w:line="240" w:lineRule="auto"/>
        <w:ind w:left="720"/>
      </w:pPr>
      <w:r/>
      <w:hyperlink r:id="rId13">
        <w:r>
          <w:rPr>
            <w:color w:val="0000EE"/>
            <w:u w:val="single"/>
          </w:rPr>
          <w:t>https://www.independent.co.uk/news/uk/england-wales-west-midlands-police-office-for-national-statistics-greater-manchester-police-b2585035.html</w:t>
        </w:r>
      </w:hyperlink>
      <w:r>
        <w:t xml:space="preserve"> - In 2023/24, knife crime offences in England and Wales increased by 13% compared to the previous year, with 21,226 incidents recorded. The West Midlands Police area had the highest rate, with 178 offences per 100,000 people, surpassing London's rate of 169.</w:t>
      </w:r>
      <w:r/>
    </w:p>
    <w:p>
      <w:pPr>
        <w:pStyle w:val="ListNumber"/>
        <w:spacing w:line="240" w:lineRule="auto"/>
        <w:ind w:left="720"/>
      </w:pPr>
      <w:r/>
      <w:hyperlink r:id="rId11">
        <w:r>
          <w:rPr>
            <w:color w:val="0000EE"/>
            <w:u w:val="single"/>
          </w:rPr>
          <w:t>https://www.telegraph.co.uk/news/2024/06/11/west-midlands-becomes-knife-crime-capital-of-uk/</w:t>
        </w:r>
      </w:hyperlink>
      <w:r>
        <w:t xml:space="preserve"> - The West Midlands has become the knife crime capital of the UK, with rates 8.3% higher than London. This shift underscores the escalating challenges in combating knife-related violence in the region.</w:t>
      </w:r>
      <w:r/>
    </w:p>
    <w:p>
      <w:pPr>
        <w:pStyle w:val="ListNumber"/>
        <w:spacing w:line="240" w:lineRule="auto"/>
        <w:ind w:left="720"/>
      </w:pPr>
      <w:r/>
      <w:hyperlink r:id="rId12">
        <w:r>
          <w:rPr>
            <w:color w:val="0000EE"/>
            <w:u w:val="single"/>
          </w:rPr>
          <w:t>https://www.get-licensed.co.uk/reports/knife-crime-england-2024</w:t>
        </w:r>
      </w:hyperlink>
      <w:r>
        <w:t xml:space="preserve"> - Between July 2023 and June 2024, nearly 50,000 serious knife offences were recorded in England, with London having the highest rate at 17.89 offences per 10,000 people. This data highlights the widespread nature of knife crime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5/16/boy-aged-just-seven-kicked-school-for-bringing-knife-ayr-23100584/" TargetMode="External"/><Relationship Id="rId10" Type="http://schemas.openxmlformats.org/officeDocument/2006/relationships/hyperlink" Target="https://www.bbc.co.uk/news/articles/ce7r36rrezjo" TargetMode="External"/><Relationship Id="rId11" Type="http://schemas.openxmlformats.org/officeDocument/2006/relationships/hyperlink" Target="https://www.telegraph.co.uk/news/2024/06/11/west-midlands-becomes-knife-crime-capital-of-uk/" TargetMode="External"/><Relationship Id="rId12" Type="http://schemas.openxmlformats.org/officeDocument/2006/relationships/hyperlink" Target="https://www.get-licensed.co.uk/reports/knife-crime-england-2024" TargetMode="External"/><Relationship Id="rId13" Type="http://schemas.openxmlformats.org/officeDocument/2006/relationships/hyperlink" Target="https://www.independent.co.uk/news/uk/england-wales-west-midlands-police-office-for-national-statistics-greater-manchester-police-b2585035.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