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first asylum billionaire profits soar to £1 billion amid migrant crisis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nondescript office building nestled within an industrial estate in Essex, Graham King, often referred to as Britain's first asylum billionaire, has constructed an extraordinary business empire. Inside this unassuming structure lies Clearsprings Ready Homes, a company that has capitalised on the nation's ongoing migrant crisis, reporting over £1.7 billion in revenue within the last twelve months. King's success has been meteoric, particularly during a time when many businesses are faltering amidst escalating costs and economic uncertainty. His personal fortune is estimated to have surged to around £1.015 billion, reflecting a staggering 35 per cent increase in just one year, marking him as a new entrant on the Sunday Times Rich List.</w:t>
      </w:r>
      <w:r/>
    </w:p>
    <w:p>
      <w:r/>
      <w:r>
        <w:t>Central to King's financial ascent is his operation's involvement in providing accommodation for asylum seekers. Amidst a record influx of migrants—728,000 in net migration last year, with 108,000 asylum claims—the pressure on the UK’s asylum system has never been greater. As a result, Clearsprings has emerged as the largest beneficiary of the taxpayer-funded system designed to house those seeking refuge. The company secured two ten-year government contracts in 2019, positioning it as a leading player in a landscape where costs have escalated dramatically. Initially projected at £4.5 billion, the price tag for these contracts has ballooned to £15.3 billion, highlighting severe miscalculations in governmental budgeting. This amounts to an average of £4.19 million spent daily of taxpayer money to house asylum seekers, predominantly at sprawling hotel accommodations.</w:t>
      </w:r>
      <w:r/>
    </w:p>
    <w:p>
      <w:r/>
      <w:r>
        <w:t xml:space="preserve">The implementation of these contracts has not been without scrutiny. Various reports have raised alarms over inadequate living conditions for migrants placed in Clearsprings-managed properties, citing issues such as infestations and cramped quarters. Disturbingly, in 2023, of the over 1,500 complaints received by the Home Office regarding asylum accommodation, the largest share—901—was attributed to Clearsprings. Government inspectors have pointed to unfit accommodations at sites such as Napier Barracks, describing facilities as "filthy" and "run down." </w:t>
      </w:r>
      <w:r/>
    </w:p>
    <w:p>
      <w:r/>
      <w:r>
        <w:t>While the cash flow for King’s enterprise has been robust, future prospects may face challenges. With ongoing political pressure to reduce the number of migrants housed in hotels, there are considerations among UK ministers to revert asylum accommodation contracts back to local councils. This potential shift seeks to address criticism surrounding outsourcing to private firms like Clearsprings, which have garnered significant profits—around £119 million in pre-tax profits last year—amid rising social tensions around immigration.</w:t>
      </w:r>
      <w:r/>
    </w:p>
    <w:p>
      <w:r/>
      <w:r>
        <w:t>Additionally, there are growing concerns regarding transparency within these operations. Investigations have revealed that Clearsprings engaged in substantial offshore transactions, reportedly paying millions in consultancy fees to a UAE-based firm with ties to King. However, the legitimacy of these payments has been called into question, with claims that the consultancy does not exist in accordance with UAE corporate records. Meanwhile, the Home Office's oversight of firms handling these multimillion-pound contracts has been described as inadequate, lacking centralised data that could effectively monitor the performance of providers like Clearsprings.</w:t>
      </w:r>
      <w:r/>
    </w:p>
    <w:p>
      <w:r/>
      <w:r>
        <w:t>Despite these complications, the demand for asylum accommodations remains high. The government’s current strategy aims to phase out reliance on hotels, yet Clearsprings is expected to continue thriving under the existing long-term contracts. The strategic report from the firm indicates that political and economic upheavals across various regions of the globe are pushing asylum applications to unprecedented levels, creating a seemingly endless demand for the services it provides.</w:t>
      </w:r>
      <w:r/>
    </w:p>
    <w:p>
      <w:r/>
      <w:r>
        <w:t>In this context, it is crucial to scrutinise how King’s kingdom operates behind the façade of a modest office space. Workers at the Clearsprings headquarters remain largely out of sight, and the operation appears to function largely without oversight from those who have a stake in its running. As specified, the operational model seems to reward inefficiencies, resulting in extraordinary profit margins for a company whose employees interact with some of society's most vulnerable individuals. The question arises: how sustainable is a business model built on the misfortunes of others, especially amidst heightened scrutiny from both local communities and the national government?</w:t>
      </w:r>
      <w:r/>
    </w:p>
    <w:p>
      <w:r/>
      <w:r>
        <w:t>As the fallout continues around the handling of asylum accommodation, Graham King’s narrative is both emblematic of the complexities within the UK’s immigration policy and a stark reminder of the diverging realities between profitability and humane treatment in the asylum system. Whether this trajectory of profit can sustain against a backdrop of increasing calls for reform remains a crucial question for policymakers and society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p>
    <w:p>
      <w:pPr>
        <w:pStyle w:val="ListNumber"/>
        <w:spacing w:line="240" w:lineRule="auto"/>
        <w:ind w:left="720"/>
      </w:pPr>
      <w:r/>
      <w:r>
        <w:t xml:space="preserve">Paragraph 5: </w:t>
      </w:r>
      <w:hyperlink r:id="rId13">
        <w:r>
          <w:rPr>
            <w:color w:val="0000EE"/>
            <w:u w:val="single"/>
          </w:rPr>
          <w:t>[4]</w:t>
        </w:r>
      </w:hyperlink>
      <w:r/>
    </w:p>
    <w:p>
      <w:pPr>
        <w:pStyle w:val="ListNumber"/>
        <w:spacing w:line="240" w:lineRule="auto"/>
        <w:ind w:left="720"/>
      </w:pPr>
      <w:r/>
      <w:r>
        <w:t xml:space="preserve">Paragraph 6: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7: </w:t>
      </w:r>
      <w:hyperlink r:id="rId15">
        <w:r>
          <w:rPr>
            <w:color w:val="0000EE"/>
            <w:u w:val="single"/>
          </w:rPr>
          <w:t>[7]</w:t>
        </w:r>
      </w:hyperlink>
      <w:r/>
    </w:p>
    <w:p>
      <w:pPr>
        <w:pStyle w:val="ListNumber"/>
        <w:spacing w:line="240" w:lineRule="auto"/>
        <w:ind w:left="720"/>
      </w:pPr>
      <w:r/>
      <w:r>
        <w:t xml:space="preserve">Paragraph 8: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9: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https://www.dailymail.co.uk/news/article-14719979/The-unassuming-Essex-office-asylum-king-built-billion-pound-empire-cashing-UKs-migrant-crisis.html</w:t>
        </w:r>
      </w:hyperlink>
      <w:r>
        <w:t xml:space="preserve"> - Please view link - unable to able to access data</w:t>
      </w:r>
      <w:r/>
    </w:p>
    <w:p>
      <w:pPr>
        <w:pStyle w:val="ListNumber"/>
        <w:spacing w:line="240" w:lineRule="auto"/>
        <w:ind w:left="720"/>
      </w:pPr>
      <w:r/>
      <w:hyperlink r:id="rId10">
        <w:r>
          <w:rPr>
            <w:color w:val="0000EE"/>
            <w:u w:val="single"/>
          </w:rPr>
          <w:t>https://www.ft.com/content/a9de3d15-140a-44e7-8e0e-9189b69e3bd0</w:t>
        </w:r>
      </w:hyperlink>
      <w:r>
        <w:t xml:space="preserve"> - Clearsprings, a company providing housing for asylum seekers, has seen a significant increase in profits due to high demand for asylum accommodations, with pre-tax profits rising 60% to £119 million. This surge in profitability has drawn the attention of new Labour ministers, who are concerned about the large sums paid to private companies for handling asylum housing, leading to calls for potential renegotiation or termination of contracts in 2026. High demand has been attributed to political and economic turmoil in various countries, causing more asylum applications in the UK. The company's operating margin has also increased significantly. However, government policies aimed at reducing asylum numbers might impact future demand for these services. Amid ongoing social tensions and riots relating to asylum housing, the government has pledged to cease using hotels and mass accommodation sites. The cost for asylum accommodation has escalated due to a backlog of claims, and there are calls from think tanks to reverse outsourcing to private firms and decentralize budget control to regional authorities.</w:t>
      </w:r>
      <w:r/>
    </w:p>
    <w:p>
      <w:pPr>
        <w:pStyle w:val="ListNumber"/>
        <w:spacing w:line="240" w:lineRule="auto"/>
        <w:ind w:left="720"/>
      </w:pPr>
      <w:r/>
      <w:hyperlink r:id="rId11">
        <w:r>
          <w:rPr>
            <w:color w:val="0000EE"/>
            <w:u w:val="single"/>
          </w:rPr>
          <w:t>https://www.ft.com/content/f2f87984-fab6-4f46-a489-e2b01ea0c63f</w:t>
        </w:r>
      </w:hyperlink>
      <w:r>
        <w:t xml:space="preserve"> - UK ministers are considering reverting asylum seeker accommodation contracts back to local councils following criticism of the high profits earned by outsourcing companies such as Serco, Mears, and Clearsprings over the past five years. The Home Office is in discussions with council leaders to explore how a locally managed system might function if break clauses in existing contracts are activated in 2026. This proposal is driven by a need to reduce asylum costs and improve the management and support of asylum seekers. However, local leaders require assurances on the number of asylum seekers placed in their areas and demand a proper funding system to accompany any transfer of responsibilities. The move comes amidst heightened tension and recent anti-immigration riots, underscoring the political and social challenges involved.</w:t>
      </w:r>
      <w:r/>
    </w:p>
    <w:p>
      <w:pPr>
        <w:pStyle w:val="ListNumber"/>
        <w:spacing w:line="240" w:lineRule="auto"/>
        <w:ind w:left="720"/>
      </w:pPr>
      <w:r/>
      <w:hyperlink r:id="rId13">
        <w:r>
          <w:rPr>
            <w:color w:val="0000EE"/>
            <w:u w:val="single"/>
          </w:rPr>
          <w:t>https://libertyinvestigates.org.uk/articles/mps-demand-answers-over-clearsprings-mystery-offshore-payments/</w:t>
        </w:r>
      </w:hyperlink>
      <w:r>
        <w:t xml:space="preserve"> - MPs have demanded answers over millions of pounds in offshore transactions made by one of the country’s largest providers of asylum accommodation. The parent company of Clearsprings Ready Homes has reported paying over £17 million in “consultancy fees” to Bespoke Strategy Solutions (BSS), a United Arab Emirates-based consultancy firm that Clearsprings says it owned at least in part by its founder Graham King. But the only firm with that name on the UAE corporate register told Liberty Investigates and openDemocracy that it did not receive the payments and has no link to King or Clearsprings, which holds Home Office contracts estimated to be worth several billion pounds.</w:t>
      </w:r>
      <w:r/>
    </w:p>
    <w:p>
      <w:pPr>
        <w:pStyle w:val="ListNumber"/>
        <w:spacing w:line="240" w:lineRule="auto"/>
        <w:ind w:left="720"/>
      </w:pPr>
      <w:r/>
      <w:hyperlink r:id="rId12">
        <w:r>
          <w:rPr>
            <w:color w:val="0000EE"/>
            <w:u w:val="single"/>
          </w:rPr>
          <w:t>https://libertyinvestigates.org.uk/articles/government-fails-to-monitor-firms-with-4bn-contracts-to-house-asylum-seekers/</w:t>
        </w:r>
      </w:hyperlink>
      <w:r>
        <w:t xml:space="preserve"> - The government is failing to monitor private firms holding asylum accommodation contracts worth billions of pounds, openDemocracy and Liberty Investigates can reveal. A joint investigation has found that the Home Office holds no centralised data on the performances of its three main accommodation providers – Serco, Mears and Clearsprings Ready Homes – which together house almost all of the 100,000 asylum seekers in government accommodation. In 2019, these firms were awarded public contracts initially estimated to be worth £4bn over 10 years, though costs have since spiralled. Earlier this year the National Audit Office said it expects the Home Office to have spent “£3.1bn on hotels” in the financial year ending in March 2024 alone. The three companies often act as middlemen – placing asylum seekers in hotels or other accommodation owned by firms in their networks. But our investigation has revealed that the Home Office’s most recent lists of all the subcontracted providers are five years out of date.</w:t>
      </w:r>
      <w:r/>
    </w:p>
    <w:p>
      <w:pPr>
        <w:pStyle w:val="ListNumber"/>
        <w:spacing w:line="240" w:lineRule="auto"/>
        <w:ind w:left="720"/>
      </w:pPr>
      <w:r/>
      <w:hyperlink r:id="rId14">
        <w:r>
          <w:rPr>
            <w:color w:val="0000EE"/>
            <w:u w:val="single"/>
          </w:rPr>
          <w:t>https://hansard.parliament.uk/Lords/2025-03-26/debates/F7D78A5B-1FB5-4BC0-BA1B-3A0D69950DF1/AsylumHotelsAndIllegalChannelCrossings</w:t>
        </w:r>
      </w:hyperlink>
      <w:r>
        <w:t xml:space="preserve"> - The Home Office discharges its statutory duty to provide accommodation and to support destitute asylum seekers through seven asylum accommodation and support services contracts. Those contracts were entered into by the previous Government, commencing in 2019, and are split between three providers: Clearsprings Ready Homes Ltd, Serco Ltd, and Mears Ltd. Significant elements of the behaviour and performance of one of the sub-contractors of Clearsprings Ready Homes fell short of what we would expect from a Government supplier. That is why the Home Office has informed Clearsprings Ready Homes that it must exit the arrangements with a subcontractor in its supply chain, Stay Belvedere Hotels. We will not hesitate to take further action in respect of Clearsprings and its wider supply chain if that proves necessary, and we are conducting a full audit of our supply chain.</w:t>
      </w:r>
      <w:r/>
    </w:p>
    <w:p>
      <w:pPr>
        <w:pStyle w:val="ListNumber"/>
        <w:spacing w:line="240" w:lineRule="auto"/>
        <w:ind w:left="720"/>
      </w:pPr>
      <w:r/>
      <w:hyperlink r:id="rId15">
        <w:r>
          <w:rPr>
            <w:color w:val="0000EE"/>
            <w:u w:val="single"/>
          </w:rPr>
          <w:t>https://www.theguardian.com/uk-news/2024/nov/03/profits-of-home-office-asylum-housing-provider-rise-to-90m-a-year</w:t>
        </w:r>
      </w:hyperlink>
      <w:r>
        <w:t xml:space="preserve"> - One of the Home Office’s leading providers of asylum accommodation has increased its profits by tens of millions of pounds, according to its latest published accounts. Clearsprings Ready Homes is one of three Home Office contractors providing asylum accommodation. In the last three years it has made more than £180m net profit, with about £90m profit in the year ending January 2024, a jump from £60m the previous year. In May, the director of Clearsprings, Graham King, dubbed the “asylum king”, entered the Sunday Times rich list with an estimated net worth of £750m.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9979/The-unassuming-Essex-office-asylum-king-built-billion-pound-empire-cashing-UKs-migrant-crisis.html" TargetMode="External"/><Relationship Id="rId10" Type="http://schemas.openxmlformats.org/officeDocument/2006/relationships/hyperlink" Target="https://www.ft.com/content/a9de3d15-140a-44e7-8e0e-9189b69e3bd0" TargetMode="External"/><Relationship Id="rId11" Type="http://schemas.openxmlformats.org/officeDocument/2006/relationships/hyperlink" Target="https://www.ft.com/content/f2f87984-fab6-4f46-a489-e2b01ea0c63f" TargetMode="External"/><Relationship Id="rId12" Type="http://schemas.openxmlformats.org/officeDocument/2006/relationships/hyperlink" Target="https://libertyinvestigates.org.uk/articles/government-fails-to-monitor-firms-with-4bn-contracts-to-house-asylum-seekers/" TargetMode="External"/><Relationship Id="rId13" Type="http://schemas.openxmlformats.org/officeDocument/2006/relationships/hyperlink" Target="https://libertyinvestigates.org.uk/articles/mps-demand-answers-over-clearsprings-mystery-offshore-payments/" TargetMode="External"/><Relationship Id="rId14" Type="http://schemas.openxmlformats.org/officeDocument/2006/relationships/hyperlink" Target="https://hansard.parliament.uk/Lords/2025-03-26/debates/F7D78A5B-1FB5-4BC0-BA1B-3A0D69950DF1/AsylumHotelsAndIllegalChannelCrossings" TargetMode="External"/><Relationship Id="rId15" Type="http://schemas.openxmlformats.org/officeDocument/2006/relationships/hyperlink" Target="https://www.theguardian.com/uk-news/2024/nov/03/profits-of-home-office-asylum-housing-provider-rise-to-90m-a-ye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