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Convicted paedophile avoids deportation to Pakistan due to fatwa threat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legal development in Scotland has brought attention to the ongoing complexities surrounding the deportation of sexual offenders, particularly those with connections to foreign countries. Jamil Ahmed, a 48-year-old convicted paedophile, has won the right to remain in the UK after arguing that a fatwa – a formal ruling in Islamic law – has been issued against him in Pakistan, where his criminal history is widely known due to media coverage. His case reflects broader issues of human rights, familial ties, and the potential dangers faced by deported individuals in their countries of origin.</w:t>
      </w:r>
      <w:r/>
    </w:p>
    <w:p>
      <w:r/>
      <w:r>
        <w:t>Ahmed, who has been residing in Scotland since 2002, has a troubling criminal record that includes multiple convictions for sexual offences against minors. His first conviction in 2008 involved unlawful sexual activity with a teenage girl, which led to a probation order and community service. However, a more serious conviction followed in 2013, when he was sentenced to 42 months in prison for sexually assaulting two girls aged 13 and 15.</w:t>
      </w:r>
      <w:r/>
    </w:p>
    <w:p>
      <w:r/>
      <w:r>
        <w:t>Despite being ordered to leave the UK due to his criminal background, Ahmed has contested this decision by asserting that his removal would violate his human rights, particularly his right to a family life. His arguments have gained traction in recent months as legal discussions considered the potential reprisals he might face in Pakistan, including prosecution and violence due to his notoriety.</w:t>
      </w:r>
      <w:r/>
    </w:p>
    <w:p>
      <w:r/>
      <w:r>
        <w:t>The Upper Tribunal recently ruled in favour of Ahmed, stating that a previous judge made a legal error in not adequately considering evidence regarding his potential risk of persecution in Pakistan. Testimony from Asad Ali Khan, a legal expert in Pakistani law, indicated that Ahmed could face significant harm upon return, reinforcing the notion that deporting him could breach his human rights under Article 8 of the European Convention on Human Rights.</w:t>
      </w:r>
      <w:r/>
    </w:p>
    <w:p>
      <w:r/>
      <w:r>
        <w:t>This case is not an isolated incident. It underscores a troubling trend within the UK regarding the treatment of convicted child sexual offenders, particularly those whose cases evoke international complexities. In similar cases, members of child grooming gangs from the UK, including the infamous Rochdale gang, have faced deportation to Pakistan after losing appeals against their revocation of British citizenship. These deportations have sparked public outcry and raised questions about the safety of victims and the potential for re-offending, especially given the lack of effective sex offender registries in Pakistan.</w:t>
      </w:r>
      <w:r/>
    </w:p>
    <w:p>
      <w:r/>
      <w:r>
        <w:t>Moreover, the Home Office has faced criticism for its responses to such situations, often navigating the delicate balance between upholding human rights and protecting the public from convicted offenders. Concerns have been raised regarding the inadequacies of legal protections available to those facing revenge or persecution on their return to their home countries and the overall effectiveness of the UK's immigration policy in managing such offenders.</w:t>
      </w:r>
      <w:r/>
    </w:p>
    <w:p>
      <w:r/>
      <w:r>
        <w:t>Ahmed's case illustrates the ongoing legal struggles faced by individuals with serious criminal backgrounds in the UK who are attempting to evade deportation. The financial burden on taxpayers, illustrated by the £32,500 in Legal Aid Ahmed has reportedly received to fight his case, adds another layer of complexity to the discussion.</w:t>
      </w:r>
      <w:r/>
    </w:p>
    <w:p>
      <w:r/>
      <w:r>
        <w:t>As this case returns to court, it serves as a potent reminder of the challenges at the intersection of criminal justice and immigration law, where issues of safety, human rights, and ethical responsibility collide.</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6: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10">
        <w:r>
          <w:rPr>
            <w:color w:val="0000EE"/>
            <w:u w:val="single"/>
          </w:rPr>
          <w:t>[2]</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https://www.dailymail.co.uk/news/article-14736691/Paedophiles-victory-fight-stay-UK-crimes-known-Pakistan.html?ns_mchannel=rss&amp;ns_campaign=1490&amp;ito=1490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https://www.theguardian.com/uk-news/2017/feb/09/members-of-rochdale-grooming-gang-face-deportation-to-pakistan</w:t>
        </w:r>
      </w:hyperlink>
      <w:r>
        <w:t xml:space="preserve"> - In February 2017, four members of a child grooming gang from Rochdale, England, faced deportation to Pakistan after losing an appeal against the revocation of their British citizenship. The men, convicted in 2012 for sexually exploiting young girls, had their cases dismissed by immigration judges, paving the way for their removal from the UK. The ruling was part of a broader effort to address child sexual exploitation and the deportation of foreign-born criminals. The legal process was expected to be protracted, with the men having the option to apply for permission to appeal the decision.</w:t>
      </w:r>
      <w:r/>
    </w:p>
    <w:p>
      <w:pPr>
        <w:pStyle w:val="ListNumber"/>
        <w:spacing w:line="240" w:lineRule="auto"/>
        <w:ind w:left="720"/>
      </w:pPr>
      <w:r/>
      <w:hyperlink r:id="rId13">
        <w:r>
          <w:rPr>
            <w:color w:val="0000EE"/>
            <w:u w:val="single"/>
          </w:rPr>
          <w:t>https://www.desiblitz.com/content/pakistani-paedophile-avoids-uk-deportation-over-harm-to-kids</w:t>
        </w:r>
      </w:hyperlink>
      <w:r>
        <w:t xml:space="preserve"> - In February 2025, a Pakistani man convicted of child sex offences in the UK avoided deportation after a judge ruled that removing him would 'harm' his children. The man, who had been banned from living with his children since his conviction, was sentenced to 18 months in prison for attempting to engage in sexual activity with underage girls. Despite the conviction, a lower tribunal judge determined that deportation would be unduly harsh on his children, leading to an ongoing legal battle over his status.</w:t>
      </w:r>
      <w:r/>
    </w:p>
    <w:p>
      <w:pPr>
        <w:pStyle w:val="ListNumber"/>
        <w:spacing w:line="240" w:lineRule="auto"/>
        <w:ind w:left="720"/>
      </w:pPr>
      <w:r/>
      <w:hyperlink r:id="rId14">
        <w:r>
          <w:rPr>
            <w:color w:val="0000EE"/>
            <w:u w:val="single"/>
          </w:rPr>
          <w:t>https://www.theguardian.com/uk-news/2016/feb/16/rochdale-child-sex-gang-ringleader-appeals-against-deportation</w:t>
        </w:r>
      </w:hyperlink>
      <w:r>
        <w:t xml:space="preserve"> - In February 2016, Shabir Ahmed, the ringleader of a Rochdale child sex grooming gang, appealed against deportation from Britain on human rights grounds. Ahmed, serving a 22-year jail sentence for child sex offences, claimed his convictions were part of a conspiracy to 'scapegoat' Muslims. The appeal was part of a broader legal process involving other members of the gang, all of whom faced deportation after being stripped of their British citizenship. The case highlighted the complexities of deporting individuals with longstanding ties to the UK.</w:t>
      </w:r>
      <w:r/>
    </w:p>
    <w:p>
      <w:pPr>
        <w:pStyle w:val="ListNumber"/>
        <w:spacing w:line="240" w:lineRule="auto"/>
        <w:ind w:left="720"/>
      </w:pPr>
      <w:r/>
      <w:hyperlink r:id="rId11">
        <w:r>
          <w:rPr>
            <w:color w:val="0000EE"/>
            <w:u w:val="single"/>
          </w:rPr>
          <w:t>https://news.sky.com/story/members-of-rochdale-child-sex-grooming-gang-facing-deportation-to-pakistan-10761194</w:t>
        </w:r>
      </w:hyperlink>
      <w:r>
        <w:t xml:space="preserve"> - In February 2017, four members of the Rochdale child sex grooming gang faced deportation to Pakistan after losing an appeal against the revocation of their British citizenship. The men, convicted in 2012 for grooming young girls, had their cases dismissed by immigration judges, clearing the way for their removal from the UK. The ruling was part of a broader effort to address child sexual exploitation and the deportation of foreign-born criminals. The legal process was expected to be protracted, with the men having the option to apply for permission to appeal the decision.</w:t>
      </w:r>
      <w:r/>
    </w:p>
    <w:p>
      <w:pPr>
        <w:pStyle w:val="ListNumber"/>
        <w:spacing w:line="240" w:lineRule="auto"/>
        <w:ind w:left="720"/>
      </w:pPr>
      <w:r/>
      <w:hyperlink r:id="rId12">
        <w:r>
          <w:rPr>
            <w:color w:val="0000EE"/>
            <w:u w:val="single"/>
          </w:rPr>
          <w:t>https://www.thenational.scot/news/17320623.sajid-javid-defends-deportation-grooming-gang-members-pakistan/</w:t>
        </w:r>
      </w:hyperlink>
      <w:r>
        <w:t xml:space="preserve"> - In February 2017, Home Secretary Sajid Javid defended the UK government's decision to deport members of a convicted grooming gang to Pakistan, despite potential risks of re-offending. Javid emphasized his responsibility to protect the British public and stated that stripping offenders of British citizenship would occur only in extreme cases involving individuals with dual nationality. The decision faced criticism due to concerns about the lack of sex offender registries in Pakistan, which could allow deported individuals to repeat their crimes.</w:t>
      </w:r>
      <w:r/>
    </w:p>
    <w:p>
      <w:pPr>
        <w:pStyle w:val="ListNumber"/>
        <w:spacing w:line="240" w:lineRule="auto"/>
        <w:ind w:left="720"/>
      </w:pPr>
      <w:r/>
      <w:hyperlink r:id="rId16">
        <w:r>
          <w:rPr>
            <w:color w:val="0000EE"/>
            <w:u w:val="single"/>
          </w:rPr>
          <w:t>https://metro.co.uk/2017/02/09/child-sex-grooming-gang-facing-deportation-after-losing-appeal-6437356/</w:t>
        </w:r>
      </w:hyperlink>
      <w:r>
        <w:t xml:space="preserve"> - In February 2017, members of a child sex grooming gang from Rochdale faced deportation to Pakistan after losing an appeal against the revocation of their British citizenship. The men, convicted in 2012 for exploiting young girls, had their cases dismissed by immigration judges, paving the way for their removal from the UK. The ruling was part of a broader effort to address child sexual exploitation and the deportation of foreign-born criminals. The legal process was expected to be protracted, with the men having the option to apply for permission to appeal the decision.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36691/Paedophiles-victory-fight-stay-UK-crimes-known-Pakistan.html?ns_mchannel=rss&amp;ns_campaign=1490&amp;ito=1490" TargetMode="External"/><Relationship Id="rId10" Type="http://schemas.openxmlformats.org/officeDocument/2006/relationships/hyperlink" Target="https://www.theguardian.com/uk-news/2017/feb/09/members-of-rochdale-grooming-gang-face-deportation-to-pakistan" TargetMode="External"/><Relationship Id="rId11" Type="http://schemas.openxmlformats.org/officeDocument/2006/relationships/hyperlink" Target="https://news.sky.com/story/members-of-rochdale-child-sex-grooming-gang-facing-deportation-to-pakistan-10761194" TargetMode="External"/><Relationship Id="rId12" Type="http://schemas.openxmlformats.org/officeDocument/2006/relationships/hyperlink" Target="https://www.thenational.scot/news/17320623.sajid-javid-defends-deportation-grooming-gang-members-pakistan/" TargetMode="External"/><Relationship Id="rId13" Type="http://schemas.openxmlformats.org/officeDocument/2006/relationships/hyperlink" Target="https://www.desiblitz.com/content/pakistani-paedophile-avoids-uk-deportation-over-harm-to-kids" TargetMode="External"/><Relationship Id="rId14" Type="http://schemas.openxmlformats.org/officeDocument/2006/relationships/hyperlink" Target="https://www.theguardian.com/uk-news/2016/feb/16/rochdale-child-sex-gang-ringleader-appeals-against-deportation" TargetMode="External"/><Relationship Id="rId15" Type="http://schemas.openxmlformats.org/officeDocument/2006/relationships/hyperlink" Target="https://www.noahwire.com" TargetMode="External"/><Relationship Id="rId16" Type="http://schemas.openxmlformats.org/officeDocument/2006/relationships/hyperlink" Target="https://metro.co.uk/2017/02/09/child-sex-grooming-gang-facing-deportation-after-losing-appeal-64373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