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HMP Edinburgh officer convicted over child abuse images exposes rehab system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prison officer has found himself at the centre of a scandal following his conviction for possession of child abuse material and extreme pornography, raising profound questions about trust within rehabilitation systems. Peter Sugden, who previously administered rehabilitation courses for sex offenders at HMP Edinburgh, was placed on the sex offenders register after police uncovered a disturbing collection of illegal content in his home. This discovery, part of a sting operation executed by a paedophile hunter group, has not only tarnished his reputation but also exposed vulnerabilities within the systems designed to oversee and rehabilitate offenders.</w:t>
      </w:r>
      <w:r/>
    </w:p>
    <w:p>
      <w:r/>
      <w:r>
        <w:t>Sugden's home in Reddingmuirhead, Falkirk, was raided in June when he was caught engaging in indecent communication with someone he believed to be a minor. The reality was a decoy, and the ensuing investigation revealed twelve images and one video of child sexual exploitation, including content deemed extremely disturbing. This deeply troubling case illustrates how individuals in positions of authority can exploit their roles, a concern echoed in broader discussions about the necessity of stringent background checks and monitoring for those working within sensitive environments.</w:t>
      </w:r>
      <w:r/>
    </w:p>
    <w:p>
      <w:r/>
      <w:r>
        <w:t>The court proceedings disclosed that two of the images possessed by Sugden were classified as Category A, representing the most severe forms of abuse. His defence solicitor, Sarah McIlwham, presented Sugden as a man in emotional turmoil, claiming that he had enjoyed a stable life prior to these events, including a two-decade-long marriage and a respected career. Whist the emotional and familial fallout of his actions was emphasised, it remains critical to reflect on the broader implications this case carries for the rehabilitation of sex offenders.</w:t>
      </w:r>
      <w:r/>
    </w:p>
    <w:p>
      <w:r/>
      <w:r>
        <w:t>Historically, rehabilitation efforts, such as those implemented by the Safer Living Foundation, have demonstrated success in reducing recidivism through community support networks. These initiatives aim to balance public safety with the reintegration of offenders, underpinning the philosophy that rehabilitation can ultimately prevent future crimes. However, this conviction highlights the risks that permeate through the system, challenging the effectiveness and public confidence in such programs.</w:t>
      </w:r>
      <w:r/>
    </w:p>
    <w:p>
      <w:r/>
      <w:r>
        <w:t>Moreover, the presence of individuals like Sugden within rehabilitation settings raises alarm bells about accountability and vulnerability for those they serve. Instances whereby incarcerated or supervised individuals are further exploited underscore systemic failures that must be addressed. Reports have frequently called for enhanced scrutiny over the hiring and oversight of staff in sensitive roles, citing numerous cases where trust has been exploited to the detriment of vulnerable populations.</w:t>
      </w:r>
      <w:r/>
    </w:p>
    <w:p>
      <w:r/>
      <w:r>
        <w:t>Reflecting on the consequences of Sugden's actions, both for his personal life and for the integrity of rehabilitation efforts, it becomes evident that rebuilding trust within these systems will require more than good intentions. As we strive towards creating safer environments in communities and facilities, ongoing dialogue about reform and oversight is necessary. Only through rigorous standards and transparent practices can we hope to safeguard vulnerable individuals from those entrusted to care for them. The fallout from this case underscores an urgent call for re-evaluation of procedures surrounding the employment of individuals in positions of authority, be they prison officers or others responsible for the welfare of those under their care.</w:t>
      </w:r>
      <w:r/>
    </w:p>
    <w:p>
      <w:r/>
      <w:r>
        <w:t>While Sugden’s case is singular, it reflects a broader landscape marked by challenges in the management of sex offenders and the commitment to balancing rehabilitation with public safety. As society grapples with these complexities, the implications of his actions resonate deeply, reminding us of the critical need for vigilance and accountability in safeguarding against future abuses.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https://www.express.co.uk/news/uk/2058566/prison-officer-who-ran-rehab-sex-offenders-becomes-one-after-disgusting-images-found</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https://www.theguardian.com/society/2015/mar/01/sex-offenders-rehabilitation</w:t>
        </w:r>
      </w:hyperlink>
      <w:r>
        <w:t xml:space="preserve"> - This article discusses the challenges and importance of rehabilitating sex offenders. It highlights the work of the Safer Living Foundation, which has achieved an 83% reduction in reoffending rates among sex offenders through its Circles of Support and Accountability program. The piece emphasizes the need for society to support rehabilitation efforts to prevent reoffending and protect the public.</w:t>
      </w:r>
      <w:r/>
    </w:p>
    <w:p>
      <w:pPr>
        <w:pStyle w:val="ListNumber"/>
        <w:spacing w:line="240" w:lineRule="auto"/>
        <w:ind w:left="720"/>
      </w:pPr>
      <w:r/>
      <w:hyperlink r:id="rId11">
        <w:r>
          <w:rPr>
            <w:color w:val="0000EE"/>
            <w:u w:val="single"/>
          </w:rPr>
          <w:t>https://www.theguardian.com/society/2007/jan/07/childrensservices.crime</w:t>
        </w:r>
      </w:hyperlink>
      <w:r>
        <w:t xml:space="preserve"> - This article examines the complexities of managing sex offenders within the community. It discusses the challenges faced by public protection teams in monitoring offenders, making decisions about their housing, employment, and interactions with the public. The piece highlights the delicate balance between protecting the public and respecting the rights of offenders, emphasizing the need for careful management to prevent reoffending.</w:t>
      </w:r>
      <w:r/>
    </w:p>
    <w:p>
      <w:pPr>
        <w:pStyle w:val="ListNumber"/>
        <w:spacing w:line="240" w:lineRule="auto"/>
        <w:ind w:left="720"/>
      </w:pPr>
      <w:r/>
      <w:hyperlink r:id="rId15">
        <w:r>
          <w:rPr>
            <w:color w:val="0000EE"/>
            <w:u w:val="single"/>
          </w:rPr>
          <w:t>https://www.theguardian.com/uk/2005/jun/26/ukcrime.prisonsandprobation</w:t>
        </w:r>
      </w:hyperlink>
      <w:r>
        <w:t xml:space="preserve"> - This article reports on the case of Carol Lingard, a prison officer who was forced out after alleging abuse at Wakefield prison. It details the challenges she faced as a whistleblower, including being labeled a 'grass' and the lack of support from management. The piece sheds light on the difficulties of reporting misconduct within the prison system and the repercussions for those who do.</w:t>
      </w:r>
      <w:r/>
    </w:p>
    <w:p>
      <w:pPr>
        <w:pStyle w:val="ListNumber"/>
        <w:spacing w:line="240" w:lineRule="auto"/>
        <w:ind w:left="720"/>
      </w:pPr>
      <w:r/>
      <w:hyperlink r:id="rId12">
        <w:r>
          <w:rPr>
            <w:color w:val="0000EE"/>
            <w:u w:val="single"/>
          </w:rPr>
          <w:t>https://www.opendemocracy.net/en/shine-a-light/sex-abusers-guarding-britain-s-most-vulnerable-children/</w:t>
        </w:r>
      </w:hyperlink>
      <w:r>
        <w:t xml:space="preserve"> - This article investigates cases of prison officers who have sexually abused vulnerable children in their care. It details several instances where individuals in positions of trust exploited their authority to harm minors, highlighting the systemic issues within the prison system that allow such abuses to occur. The piece calls for greater scrutiny and reform to protect vulnerable individuals from abuse by those entrusted with their care.</w:t>
      </w:r>
      <w:r/>
    </w:p>
    <w:p>
      <w:pPr>
        <w:pStyle w:val="ListNumber"/>
        <w:spacing w:line="240" w:lineRule="auto"/>
        <w:ind w:left="720"/>
      </w:pPr>
      <w:r/>
      <w:hyperlink r:id="rId13">
        <w:r>
          <w:rPr>
            <w:color w:val="0000EE"/>
            <w:u w:val="single"/>
          </w:rPr>
          <w:t>https://www.thejusticegap.com/10800/</w:t>
        </w:r>
      </w:hyperlink>
      <w:r>
        <w:t xml:space="preserve"> - This article discusses the issue of sex offenders working within the prison system and the risks it poses to vulnerable individuals. It provides examples of cases where prison officers have been convicted of sexual offenses against minors, emphasizing the need for thorough background checks and monitoring to prevent such abuses. The piece advocates for systemic changes to ensure the safety of those incarcerated and under supervision.</w:t>
      </w:r>
      <w:r/>
    </w:p>
    <w:p>
      <w:pPr>
        <w:pStyle w:val="ListNumber"/>
        <w:spacing w:line="240" w:lineRule="auto"/>
        <w:ind w:left="720"/>
      </w:pPr>
      <w:r/>
      <w:hyperlink r:id="rId16">
        <w:r>
          <w:rPr>
            <w:color w:val="0000EE"/>
            <w:u w:val="single"/>
          </w:rPr>
          <w:t>https://www.bbc.com/news/uk-england-sussex-50855600</w:t>
        </w:r>
      </w:hyperlink>
      <w:r>
        <w:t xml:space="preserve"> - This article reports on the case of Phillip Patterson, a former Sussex Police officer who was jailed for a second time after admitting sexual activity with a boy and possessing indecent images. It details his previous conviction for possessing over 50,000 indecent images of children and his subsequent arrest and sentencing. The piece highlights the ongoing issue of sexual offenses committed by individuals in positions of authority and the legal consequences they face.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566/prison-officer-who-ran-rehab-sex-offenders-becomes-one-after-disgusting-images-found" TargetMode="External"/><Relationship Id="rId10" Type="http://schemas.openxmlformats.org/officeDocument/2006/relationships/hyperlink" Target="https://www.theguardian.com/society/2015/mar/01/sex-offenders-rehabilitation" TargetMode="External"/><Relationship Id="rId11" Type="http://schemas.openxmlformats.org/officeDocument/2006/relationships/hyperlink" Target="https://www.theguardian.com/society/2007/jan/07/childrensservices.crime" TargetMode="External"/><Relationship Id="rId12" Type="http://schemas.openxmlformats.org/officeDocument/2006/relationships/hyperlink" Target="https://www.opendemocracy.net/en/shine-a-light/sex-abusers-guarding-britain-s-most-vulnerable-children/" TargetMode="External"/><Relationship Id="rId13" Type="http://schemas.openxmlformats.org/officeDocument/2006/relationships/hyperlink" Target="https://www.thejusticegap.com/10800/" TargetMode="External"/><Relationship Id="rId14" Type="http://schemas.openxmlformats.org/officeDocument/2006/relationships/hyperlink" Target="https://www.noahwire.com" TargetMode="External"/><Relationship Id="rId15" Type="http://schemas.openxmlformats.org/officeDocument/2006/relationships/hyperlink" Target="https://www.theguardian.com/uk/2005/jun/26/ukcrime.prisonsandprobation" TargetMode="External"/><Relationship Id="rId16" Type="http://schemas.openxmlformats.org/officeDocument/2006/relationships/hyperlink" Target="https://www.bbc.com/news/uk-england-sussex-508556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