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sentencing reforms face backlash over early release and public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plans to reform the sentencing system have sparked fierce backlash from victims' advocates and law enforcement officials alike, as the government looks to address severe overcrowding in England and Wales's prisons, now nearing critical capacity with almost 90,000 inmates. Justice Secretary Shabana Mahmood, who commissioned a review led by former Conservative cabinet minister David Gauke, is advocating measures that would enable earlier release for a variety of offenders, raising concerns about public safety and the efficacy of these proposed reforms.</w:t>
      </w:r>
      <w:r/>
    </w:p>
    <w:p>
      <w:r/>
      <w:r>
        <w:t>The core of these proposed changes involves a dramatic reduction in the time served by many convicts. Under the current law, serious violent or sexual offenders are typically required to serve at least three-quarters of their sentence. However, the review recommends lowering this to a mere half for those convicted of crimes such as rape, manslaughter, and attempted murder, contingent upon good behaviour. Such sweeping changes, critics argue, represent a move towards leniency that could jeopardise public safety. Shadow Justice Secretary Robert Jenrick has described the proposal as a "get-out-of-jail-free card for dangerous criminals," adding that it risks unleashing a "tsunami of crime" upon unsuspecting communities.</w:t>
      </w:r>
      <w:r/>
    </w:p>
    <w:p>
      <w:r/>
      <w:r>
        <w:t>Victims’ groups have decried the review, expressing outrage that their voices have been largely ignored in this critical discussion. Many feel that their experiences have been dismissed in favour of a more lenient approach to punishment. A spokesperson for the Justice for Victims campaign, co-founded by parents of murder victim Sarah Everard, lamented the lack of engagement from Gauke, stating, “We were deeply disappointed that Mr Gauke decided he didn’t have time to meet with our group.” This sentiment was echoed by Glenn Youens, whose young daughter was killed in a hit-and-run, who labelled the proposals "insulting" and emphasised that prisons should not offer comforts, suggesting that harsher conditions could act as a deterrent.</w:t>
      </w:r>
      <w:r/>
    </w:p>
    <w:p>
      <w:r/>
      <w:r>
        <w:t>While Mahmood argues that the reforms are necessary to alleviate overcrowding and reframe rehabilitation efforts, these justifications have not allayed fears among law enforcement. The National Police Chiefs' Council expressed concern over maintaining public safety, noting that high-risk offenders should remain incarcerated for longer durations. Early release for these individuals, they argue, contradicts the very purpose of the justice system, which is to protect the public and hold offenders accountable for their actions.</w:t>
      </w:r>
      <w:r/>
    </w:p>
    <w:p>
      <w:r/>
      <w:r>
        <w:t>The government's approach is rooted in a larger narrative that challenges traditional punitive measures in favour of community-based alternatives. Mahmood has noted the ineffectiveness of short sentences—often seen as too lenient and costly—and has indicated a shift towards enhancing monitoring systems, such as electronic tagging, while aiming to reduce the number of short custodial sentences. Critics, however, remain sceptical about the effectiveness of electronic monitoring as a reliable substitute for incarceration.</w:t>
      </w:r>
      <w:r/>
    </w:p>
    <w:p>
      <w:r/>
      <w:r>
        <w:t>Adding further complexity to the discussion are proposals for chemical castration for sex offenders—a controversial measure aimed at reducing recidivism. Although studies have indicated that such interventions can lead to a significant drop in reoffending rates, law enforcement remains wary of implementing strategies that might inadvertently signal a retreat from tough-on-crime policies. Mahmood's government also faces scrutiny for its plan to expand prison capacity amidst these reforms, suggesting a contradiction in strategy that could undermine public trust in the criminal justice system.</w:t>
      </w:r>
      <w:r/>
    </w:p>
    <w:p>
      <w:r/>
      <w:r>
        <w:t xml:space="preserve">Ultimately, the Labour government’s ambitious reform agenda sits at a contentious intersection of public safety, victim rights, and systemic change. As it moves forward with proposals that could redefine aspects of criminal punishment, the potential ramifications on crime rates—and the communities affected by them—remain a serious concern. A forthcoming sentencing Bill will likely provoke further debate as the government attempts to balance overcrowding with the need for effective law enforcement and victim protection. </w:t>
      </w:r>
      <w:r/>
    </w:p>
    <w:p>
      <w:r/>
      <w:r>
        <w:t>Yet, with a projected prison population expected to surge in the coming years, authorities and policymakers must contend with the fundamental question of how best to achieve a justice system that is both fair and secure for all members of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w:t>
      </w:r>
      <w:r/>
    </w:p>
    <w:p>
      <w:pPr>
        <w:pStyle w:val="ListNumber"/>
        <w:spacing w:line="240" w:lineRule="auto"/>
        <w:ind w:left="720"/>
      </w:pPr>
      <w:r/>
      <w:r>
        <w:t xml:space="preserve">Paragraphs 2, 4 </w:t>
      </w:r>
      <w:r/>
    </w:p>
    <w:p>
      <w:pPr>
        <w:pStyle w:val="ListNumber"/>
        <w:spacing w:line="240" w:lineRule="auto"/>
        <w:ind w:left="720"/>
      </w:pPr>
      <w:r/>
      <w:r>
        <w:t xml:space="preserve">Paragraphs 1, 2, 3 </w:t>
      </w:r>
      <w:r/>
    </w:p>
    <w:p>
      <w:pPr>
        <w:pStyle w:val="ListNumber"/>
        <w:spacing w:line="240" w:lineRule="auto"/>
        <w:ind w:left="720"/>
      </w:pPr>
      <w:r/>
      <w:r>
        <w:t xml:space="preserve">Paragraphs 1, 2 </w:t>
      </w:r>
      <w:r/>
    </w:p>
    <w:p>
      <w:pPr>
        <w:pStyle w:val="ListNumber"/>
        <w:spacing w:line="240" w:lineRule="auto"/>
        <w:ind w:left="720"/>
      </w:pPr>
      <w:r/>
      <w:r>
        <w:t xml:space="preserve">Paragraph 1 </w:t>
      </w:r>
      <w:r/>
    </w:p>
    <w:p>
      <w:pPr>
        <w:pStyle w:val="ListNumber"/>
        <w:spacing w:line="240" w:lineRule="auto"/>
        <w:ind w:left="720"/>
      </w:pPr>
      <w:r/>
      <w:r>
        <w:t xml:space="preserve">Paragraph 1 </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https://www.dailymail.co.uk/news/article-14741151/Labour-free-killers-rapists-earlier-soft-justice-crimewave.html?ns_mchannel=rss&amp;ns_campaign=1490&amp;ito=1490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https://www.ft.com/content/c88bfb33-d6c5-419e-b093-44010060ff2f</w:t>
        </w:r>
      </w:hyperlink>
      <w:r>
        <w:t xml:space="preserve"> - The UK government has accepted major reform proposals to overhaul the prison system in England and Wales in response to severe overcrowding. Justice Secretary Shabana Mahmood endorsed several key recommendations from an independent sentencing review led by former Justice Secretary David Gauke. The measures include allowing some offenders to be released after serving one-third of their sentence, aiming to free up 9,800 prison places. Critics, especially opposition figures, labeled the reforms as lenient towards dangerous criminals, pointing to the ineffectiveness of electronic monitoring as compared to incarceration. Mahmood emphasized avoiding short custodial sentences under one year and advocated for community-based alternatives, while rejecting a proposal to shorten parole eligibility for dangerous offenders. The review found short sentences to be costly and ineffective at rehabilitation, often perpetuating reoffending. Other recommendations include extending the maximum suspended sentence duration from two to three years and promoting alternatives like travel and driving bans. Notably, the possibility of chemical castration for sex offenders was raised, with Mahmood expressing openness to exploring the measure. Legal associations welcomed the reforms as a shift from punitive to rehabilitative justice but stressed the need for further investment in the criminal justice system to maintain public trust.</w:t>
      </w:r>
      <w:r/>
    </w:p>
    <w:p>
      <w:pPr>
        <w:pStyle w:val="ListNumber"/>
        <w:spacing w:line="240" w:lineRule="auto"/>
        <w:ind w:left="720"/>
      </w:pPr>
      <w:r/>
      <w:hyperlink r:id="rId12">
        <w:r>
          <w:rPr>
            <w:color w:val="0000EE"/>
            <w:u w:val="single"/>
          </w:rPr>
          <w:t>https://apnews.com/article/f881e71a7ce72a9b306578e0038ff99c</w:t>
        </w:r>
      </w:hyperlink>
      <w:r>
        <w:t xml:space="preserve"> - The British government plans to introduce chemical castration for sex offenders in an effort to reduce reoffending and relieve pressure on the overcrowded prison system, now nearing its capacity with nearly 90,000 inmates. Justice Secretary Shabana Mahmood announced the initiative will begin in 20 prisons across two regions and is considering making the treatment mandatory. Though it may not be applicable for offenders driven more by power than sexual desire, studies indicate a 60% drop in reoffending from its use. The initiative follows recommendations from a review led by former Justice Secretary David Gauke, which also proposed reforms such as scrapping sentences under 12 months in favor of tougher community penalties, expanding early release for good behavior, and increasing investment in the probation service—boosted by £700 million annually. Mahmood criticized the previous Conservative government for neglecting the justice system and emphasized that without reforms, the legal system risks collapse. Opposition figures warned that reduced sentencing might lead to the decriminalization of serious offenses, though Mahmood countered that her government is also expanding prison capacity significantly.</w:t>
      </w:r>
      <w:r/>
    </w:p>
    <w:p>
      <w:pPr>
        <w:pStyle w:val="ListNumber"/>
        <w:spacing w:line="240" w:lineRule="auto"/>
        <w:ind w:left="720"/>
      </w:pPr>
      <w:r/>
      <w:hyperlink r:id="rId13">
        <w:r>
          <w:rPr>
            <w:color w:val="0000EE"/>
            <w:u w:val="single"/>
          </w:rPr>
          <w:t>https://www.reuters.com/world/uk/britain-considering-chemical-castration-sex-offenders-under-prison-reforms-2025-05-22/</w:t>
        </w:r>
      </w:hyperlink>
      <w:r>
        <w:t xml:space="preserve"> - Britain is contemplating mandatory chemical castration for sex offenders as part of broader justice system reforms aimed at addressing severe prison overcrowding. The Labour government, responding to a crisis marked by record-high inmate numbers and emergency measures like housing prisoners in police cells, is reviewing strategies to manage prison populations more effectively. Justice Minister Shabana Mahmood highlighted a pilot program exploring medications to reduce sexual arousal in sex offenders, and is considering making it mandatory. Key recommendations from the Independent Sentencing Review include reducing the reliance on short custodial sentences, increasing investments in the Probation Service, enhancing electronic monitoring, and introducing reward-based early release for good behavior. However, the government will not implement proposed maximum sentence limits, allowing harsh penalties for the worst offenders. David Gauke, former Conservative justice minister and head of the review, emphasized that simply constructing more prisons is not a viable solution and urged comprehensive reform to avoid future emergency releases.</w:t>
      </w:r>
      <w:r/>
    </w:p>
    <w:p>
      <w:pPr>
        <w:pStyle w:val="ListNumber"/>
        <w:spacing w:line="240" w:lineRule="auto"/>
        <w:ind w:left="720"/>
      </w:pPr>
      <w:r/>
      <w:hyperlink r:id="rId14">
        <w:r>
          <w:rPr>
            <w:color w:val="0000EE"/>
            <w:u w:val="single"/>
          </w:rPr>
          <w:t>https://www.ft.com/content/7b1b207e-a114-48b6-b451-f156989c7044</w:t>
        </w:r>
      </w:hyperlink>
      <w:r>
        <w:t xml:space="preserve"> - The article explores the construction and controversial opening of HMP Millsike, a new 1,500-capacity category C 'super-prison' in Full Sutton, North Yorkshire. Positioned beside the notorious high-security Full Sutton prison, Millsike has sparked concern and discontent among local residents. Promoted as the UK's first fully 'green' prison, running on renewable energy, its development has been criticized for intensifying light pollution, increasing traffic on narrow roads, and straining local amenities. Planning and communication were poor, with locals feeling ignored and infrastructure inadequate. The prison's private operator, Mitie, had little experience in corrections, adding to doubts about staffing and operational efficacy. The UK prison system is grappling with overcrowding, poor conditions, and chronic understaffing, which have contributed to rising drug use and prisoner deaths. The government's solution has been to expand capacity, despite expert critiques arguing for systemic reform over mere expansion. Residents support penal reform but question the location and logistics of the new prison. The article portrays Millsike as emblematic of broader failures in criminal justice policymaking—an inadequate, superficially progressive response to a deeply rooted crisis.</w:t>
      </w:r>
      <w:r/>
    </w:p>
    <w:p>
      <w:pPr>
        <w:pStyle w:val="ListNumber"/>
        <w:spacing w:line="240" w:lineRule="auto"/>
        <w:ind w:left="720"/>
      </w:pPr>
      <w:r/>
      <w:hyperlink r:id="rId15">
        <w:r>
          <w:rPr>
            <w:color w:val="0000EE"/>
            <w:u w:val="single"/>
          </w:rPr>
          <w:t>https://www.ft.com/content/8579af75-0d05-4ab6-abe8-4792620f41c0</w:t>
        </w:r>
      </w:hyperlink>
      <w:r>
        <w:t xml:space="preserve"> - In this episode of the Financial Times' Political Fix podcast, Lucy Fisher and colleagues Jim Pickard and Robert Shrimsley discuss Labour’s newly unveiled immigration strategy, which aims to reduce net migration—previously peaking at 900,000—by about 100,000 through various policy changes. These include closing care visa routes, restricting skilled work visas, tightening university visa rules, increasing the immigration skills charge, and extending the settlement eligibility period from five to ten years. They debate the economic impacts and public sentiment around immigration and note concerns that Labour leader Keir Starmer's rhetoric may echo controversial anti-immigration language, drawing criticism from both within the party and beyond. The podcast further discusses Labour’s shift on international aid, prison reform to address overcrowding, and the Conservative Party’s pivot to economic issues. Additionally, scrutiny is building on Reform UK’s fiscal policies amidst its rising popularity. Finally, the episode touches on party dynamics and internal Labour debates on leadership strategy and political direction.</w:t>
      </w:r>
      <w:r/>
    </w:p>
    <w:p>
      <w:pPr>
        <w:pStyle w:val="ListNumber"/>
        <w:spacing w:line="240" w:lineRule="auto"/>
        <w:ind w:left="720"/>
      </w:pPr>
      <w:r/>
      <w:hyperlink r:id="rId16">
        <w:r>
          <w:rPr>
            <w:color w:val="0000EE"/>
            <w:u w:val="single"/>
          </w:rPr>
          <w:t>https://www.ft.com/content/9c046f9b-faaa-4766-bf1b-4149926558f2</w:t>
        </w:r>
      </w:hyperlink>
      <w:r>
        <w:t xml:space="preserve"> - England and Wales' prisons are in crisis due to severe overcrowding, with potential solutions like housing inmates on dilapidated barges being considered but not implemented. The crisis has led to decisions such as releasing prisoners early, highlighting the desperation of the situation. The increasing lengths of sentences, driven by policy changes, have exacerbated the issue. A rising prison population, projected to reach 114,800 by 2028 from 87,400 in July 2024, coupled with a prison capacity of just 88,800, highlights the scale of the problem. Former officials argue for a more pragmatic approach to sentencing, suggesting the system does not adequately serve victims or provide a deterrent effect. The new government, led by Prime Minister Sir Keir Starmer, is faced with either curbing long sentences or finding additional prison spaces. Starmer has appointed James Timpson as prisons minister, indicating a potential shift towards reform. Proposals for addressing the crisis include early releases, classifying prisons of 'national importance,' and increased focus on reducing reoffending by linking inmates with local employers. The Ministry of Justice plans to outline a 10-year strategy later this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1151/Labour-free-killers-rapists-earlier-soft-justice-crimewave.html?ns_mchannel=rss&amp;ns_campaign=1490&amp;ito=1490" TargetMode="External"/><Relationship Id="rId11" Type="http://schemas.openxmlformats.org/officeDocument/2006/relationships/hyperlink" Target="https://www.ft.com/content/c88bfb33-d6c5-419e-b093-44010060ff2f" TargetMode="External"/><Relationship Id="rId12" Type="http://schemas.openxmlformats.org/officeDocument/2006/relationships/hyperlink" Target="https://apnews.com/article/f881e71a7ce72a9b306578e0038ff99c" TargetMode="External"/><Relationship Id="rId13" Type="http://schemas.openxmlformats.org/officeDocument/2006/relationships/hyperlink" Target="https://www.reuters.com/world/uk/britain-considering-chemical-castration-sex-offenders-under-prison-reforms-2025-05-22/" TargetMode="External"/><Relationship Id="rId14" Type="http://schemas.openxmlformats.org/officeDocument/2006/relationships/hyperlink" Target="https://www.ft.com/content/7b1b207e-a114-48b6-b451-f156989c7044" TargetMode="External"/><Relationship Id="rId15" Type="http://schemas.openxmlformats.org/officeDocument/2006/relationships/hyperlink" Target="https://www.ft.com/content/8579af75-0d05-4ab6-abe8-4792620f41c0" TargetMode="External"/><Relationship Id="rId16" Type="http://schemas.openxmlformats.org/officeDocument/2006/relationships/hyperlink" Target="https://www.ft.com/content/9c046f9b-faaa-4766-bf1b-4149926558f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